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8596" w14:textId="77777777" w:rsidR="00446E63" w:rsidRPr="00446E63" w:rsidRDefault="00446E63" w:rsidP="00446E63">
      <w:pPr>
        <w:pStyle w:val="Header"/>
        <w:pBdr>
          <w:bottom w:val="thickThinSmallGap" w:sz="24" w:space="1" w:color="622423"/>
        </w:pBdr>
        <w:jc w:val="center"/>
        <w:rPr>
          <w:rFonts w:asciiTheme="minorHAnsi" w:hAnsiTheme="minorHAnsi" w:cstheme="minorHAnsi"/>
          <w:b/>
          <w:bCs/>
          <w:iCs/>
          <w:color w:val="C00000"/>
          <w:sz w:val="40"/>
          <w:szCs w:val="40"/>
        </w:rPr>
      </w:pPr>
      <w:r w:rsidRPr="00446E63">
        <w:rPr>
          <w:rFonts w:asciiTheme="minorHAnsi" w:hAnsiTheme="minorHAnsi" w:cstheme="minorHAnsi"/>
          <w:b/>
          <w:bCs/>
          <w:i/>
          <w:color w:val="C00000"/>
          <w:sz w:val="40"/>
          <w:szCs w:val="40"/>
        </w:rPr>
        <w:t>Early Theatre</w:t>
      </w:r>
      <w:r w:rsidRPr="00446E63">
        <w:rPr>
          <w:rFonts w:asciiTheme="minorHAnsi" w:hAnsiTheme="minorHAnsi" w:cstheme="minorHAnsi"/>
          <w:b/>
          <w:bCs/>
          <w:iCs/>
          <w:color w:val="C00000"/>
          <w:sz w:val="40"/>
          <w:szCs w:val="40"/>
        </w:rPr>
        <w:t xml:space="preserve"> Style Sheet</w:t>
      </w:r>
    </w:p>
    <w:p w14:paraId="48C3972B" w14:textId="0719CDE6" w:rsidR="00446E63" w:rsidRDefault="00446E63" w:rsidP="00446E63">
      <w:pPr>
        <w:jc w:val="center"/>
        <w:rPr>
          <w:rFonts w:asciiTheme="minorHAnsi" w:hAnsiTheme="minorHAnsi" w:cstheme="minorHAnsi"/>
        </w:rPr>
      </w:pPr>
      <w:r>
        <w:rPr>
          <w:rFonts w:asciiTheme="minorHAnsi" w:hAnsiTheme="minorHAnsi" w:cstheme="minorHAnsi"/>
        </w:rPr>
        <w:t>Last u</w:t>
      </w:r>
      <w:r w:rsidRPr="002B6129">
        <w:rPr>
          <w:rFonts w:asciiTheme="minorHAnsi" w:hAnsiTheme="minorHAnsi" w:cstheme="minorHAnsi"/>
        </w:rPr>
        <w:t xml:space="preserve">pdated </w:t>
      </w:r>
      <w:r>
        <w:rPr>
          <w:rFonts w:asciiTheme="minorHAnsi" w:hAnsiTheme="minorHAnsi" w:cstheme="minorHAnsi"/>
        </w:rPr>
        <w:t xml:space="preserve">January </w:t>
      </w:r>
      <w:r w:rsidRPr="002B6129">
        <w:rPr>
          <w:rFonts w:asciiTheme="minorHAnsi" w:hAnsiTheme="minorHAnsi" w:cstheme="minorHAnsi"/>
        </w:rPr>
        <w:t>202</w:t>
      </w:r>
      <w:r>
        <w:rPr>
          <w:rFonts w:asciiTheme="minorHAnsi" w:hAnsiTheme="minorHAnsi" w:cstheme="minorHAnsi"/>
        </w:rPr>
        <w:t>6</w:t>
      </w:r>
    </w:p>
    <w:p w14:paraId="48A0A322" w14:textId="77777777" w:rsidR="00F60175" w:rsidRPr="00464822" w:rsidRDefault="00F60175" w:rsidP="00464822">
      <w:pPr>
        <w:jc w:val="center"/>
        <w:rPr>
          <w:b/>
          <w:bCs/>
        </w:rPr>
      </w:pPr>
    </w:p>
    <w:sdt>
      <w:sdtPr>
        <w:rPr>
          <w:rFonts w:ascii="Times New Roman" w:eastAsia="Times New Roman" w:hAnsi="Times New Roman" w:cs="Times New Roman"/>
          <w:b w:val="0"/>
          <w:bCs w:val="0"/>
          <w:color w:val="auto"/>
          <w:sz w:val="24"/>
          <w:szCs w:val="24"/>
          <w:lang w:val="en-CA" w:eastAsia="zh-CN"/>
        </w:rPr>
        <w:id w:val="1067005439"/>
        <w:docPartObj>
          <w:docPartGallery w:val="Table of Contents"/>
          <w:docPartUnique/>
        </w:docPartObj>
      </w:sdtPr>
      <w:sdtEndPr>
        <w:rPr>
          <w:noProof/>
        </w:rPr>
      </w:sdtEndPr>
      <w:sdtContent>
        <w:p w14:paraId="37F0E0B9" w14:textId="4F8B5A7B" w:rsidR="00F24027" w:rsidRDefault="00F24027">
          <w:pPr>
            <w:pStyle w:val="TOCHeading"/>
          </w:pPr>
          <w:r>
            <w:t>Contents</w:t>
          </w:r>
        </w:p>
        <w:p w14:paraId="3A7F671A" w14:textId="140DDC21" w:rsidR="00446E63" w:rsidRDefault="00F24027">
          <w:pPr>
            <w:pStyle w:val="TOC2"/>
            <w:tabs>
              <w:tab w:val="right" w:pos="9350"/>
            </w:tabs>
            <w:rPr>
              <w:rFonts w:eastAsiaTheme="minorEastAsia" w:cstheme="minorBidi"/>
              <w:b w:val="0"/>
              <w:bC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218959539" w:history="1">
            <w:r w:rsidR="00446E63" w:rsidRPr="00532603">
              <w:rPr>
                <w:rStyle w:val="Hyperlink"/>
                <w:noProof/>
              </w:rPr>
              <w:t>Overview</w:t>
            </w:r>
            <w:r w:rsidR="00446E63">
              <w:rPr>
                <w:noProof/>
                <w:webHidden/>
              </w:rPr>
              <w:tab/>
            </w:r>
            <w:r w:rsidR="00446E63">
              <w:rPr>
                <w:noProof/>
                <w:webHidden/>
              </w:rPr>
              <w:fldChar w:fldCharType="begin"/>
            </w:r>
            <w:r w:rsidR="00446E63">
              <w:rPr>
                <w:noProof/>
                <w:webHidden/>
              </w:rPr>
              <w:instrText xml:space="preserve"> PAGEREF _Toc218959539 \h </w:instrText>
            </w:r>
            <w:r w:rsidR="00446E63">
              <w:rPr>
                <w:noProof/>
                <w:webHidden/>
              </w:rPr>
            </w:r>
            <w:r w:rsidR="00446E63">
              <w:rPr>
                <w:noProof/>
                <w:webHidden/>
              </w:rPr>
              <w:fldChar w:fldCharType="separate"/>
            </w:r>
            <w:r w:rsidR="00446E63">
              <w:rPr>
                <w:noProof/>
                <w:webHidden/>
              </w:rPr>
              <w:t>1</w:t>
            </w:r>
            <w:r w:rsidR="00446E63">
              <w:rPr>
                <w:noProof/>
                <w:webHidden/>
              </w:rPr>
              <w:fldChar w:fldCharType="end"/>
            </w:r>
          </w:hyperlink>
        </w:p>
        <w:p w14:paraId="44A31E25" w14:textId="30C8AC12" w:rsidR="00446E63" w:rsidRDefault="00446E63">
          <w:pPr>
            <w:pStyle w:val="TOC2"/>
            <w:tabs>
              <w:tab w:val="right" w:pos="9350"/>
            </w:tabs>
            <w:rPr>
              <w:rFonts w:eastAsiaTheme="minorEastAsia" w:cstheme="minorBidi"/>
              <w:b w:val="0"/>
              <w:bCs w:val="0"/>
              <w:noProof/>
              <w:kern w:val="2"/>
              <w:sz w:val="24"/>
              <w:szCs w:val="24"/>
              <w14:ligatures w14:val="standardContextual"/>
            </w:rPr>
          </w:pPr>
          <w:hyperlink w:anchor="_Toc218959540" w:history="1">
            <w:r w:rsidRPr="00532603">
              <w:rPr>
                <w:rStyle w:val="Hyperlink"/>
                <w:noProof/>
              </w:rPr>
              <w:t>Basic Document Formatting</w:t>
            </w:r>
            <w:r>
              <w:rPr>
                <w:noProof/>
                <w:webHidden/>
              </w:rPr>
              <w:tab/>
            </w:r>
            <w:r>
              <w:rPr>
                <w:noProof/>
                <w:webHidden/>
              </w:rPr>
              <w:fldChar w:fldCharType="begin"/>
            </w:r>
            <w:r>
              <w:rPr>
                <w:noProof/>
                <w:webHidden/>
              </w:rPr>
              <w:instrText xml:space="preserve"> PAGEREF _Toc218959540 \h </w:instrText>
            </w:r>
            <w:r>
              <w:rPr>
                <w:noProof/>
                <w:webHidden/>
              </w:rPr>
            </w:r>
            <w:r>
              <w:rPr>
                <w:noProof/>
                <w:webHidden/>
              </w:rPr>
              <w:fldChar w:fldCharType="separate"/>
            </w:r>
            <w:r>
              <w:rPr>
                <w:noProof/>
                <w:webHidden/>
              </w:rPr>
              <w:t>2</w:t>
            </w:r>
            <w:r>
              <w:rPr>
                <w:noProof/>
                <w:webHidden/>
              </w:rPr>
              <w:fldChar w:fldCharType="end"/>
            </w:r>
          </w:hyperlink>
        </w:p>
        <w:p w14:paraId="40C85924" w14:textId="06848961" w:rsidR="00446E63" w:rsidRDefault="00446E63">
          <w:pPr>
            <w:pStyle w:val="TOC3"/>
            <w:tabs>
              <w:tab w:val="right" w:pos="9350"/>
            </w:tabs>
            <w:rPr>
              <w:rFonts w:eastAsiaTheme="minorEastAsia" w:cstheme="minorBidi"/>
              <w:noProof/>
              <w:kern w:val="2"/>
              <w:sz w:val="24"/>
              <w14:ligatures w14:val="standardContextual"/>
            </w:rPr>
          </w:pPr>
          <w:hyperlink w:anchor="_Toc218959541" w:history="1">
            <w:r w:rsidRPr="00532603">
              <w:rPr>
                <w:rStyle w:val="Hyperlink"/>
                <w:b/>
                <w:bCs/>
                <w:noProof/>
              </w:rPr>
              <w:t>Paper Size and Margins</w:t>
            </w:r>
            <w:r>
              <w:rPr>
                <w:noProof/>
                <w:webHidden/>
              </w:rPr>
              <w:tab/>
            </w:r>
            <w:r>
              <w:rPr>
                <w:noProof/>
                <w:webHidden/>
              </w:rPr>
              <w:fldChar w:fldCharType="begin"/>
            </w:r>
            <w:r>
              <w:rPr>
                <w:noProof/>
                <w:webHidden/>
              </w:rPr>
              <w:instrText xml:space="preserve"> PAGEREF _Toc218959541 \h </w:instrText>
            </w:r>
            <w:r>
              <w:rPr>
                <w:noProof/>
                <w:webHidden/>
              </w:rPr>
            </w:r>
            <w:r>
              <w:rPr>
                <w:noProof/>
                <w:webHidden/>
              </w:rPr>
              <w:fldChar w:fldCharType="separate"/>
            </w:r>
            <w:r>
              <w:rPr>
                <w:noProof/>
                <w:webHidden/>
              </w:rPr>
              <w:t>2</w:t>
            </w:r>
            <w:r>
              <w:rPr>
                <w:noProof/>
                <w:webHidden/>
              </w:rPr>
              <w:fldChar w:fldCharType="end"/>
            </w:r>
          </w:hyperlink>
        </w:p>
        <w:p w14:paraId="6110A2E7" w14:textId="2F3A835C" w:rsidR="00446E63" w:rsidRDefault="00446E63">
          <w:pPr>
            <w:pStyle w:val="TOC3"/>
            <w:tabs>
              <w:tab w:val="right" w:pos="9350"/>
            </w:tabs>
            <w:rPr>
              <w:rFonts w:eastAsiaTheme="minorEastAsia" w:cstheme="minorBidi"/>
              <w:noProof/>
              <w:kern w:val="2"/>
              <w:sz w:val="24"/>
              <w14:ligatures w14:val="standardContextual"/>
            </w:rPr>
          </w:pPr>
          <w:hyperlink w:anchor="_Toc218959542" w:history="1">
            <w:r w:rsidRPr="00532603">
              <w:rPr>
                <w:rStyle w:val="Hyperlink"/>
                <w:b/>
                <w:bCs/>
                <w:noProof/>
              </w:rPr>
              <w:t>Make Your Document Accessible</w:t>
            </w:r>
            <w:r>
              <w:rPr>
                <w:noProof/>
                <w:webHidden/>
              </w:rPr>
              <w:tab/>
            </w:r>
            <w:r>
              <w:rPr>
                <w:noProof/>
                <w:webHidden/>
              </w:rPr>
              <w:fldChar w:fldCharType="begin"/>
            </w:r>
            <w:r>
              <w:rPr>
                <w:noProof/>
                <w:webHidden/>
              </w:rPr>
              <w:instrText xml:space="preserve"> PAGEREF _Toc218959542 \h </w:instrText>
            </w:r>
            <w:r>
              <w:rPr>
                <w:noProof/>
                <w:webHidden/>
              </w:rPr>
            </w:r>
            <w:r>
              <w:rPr>
                <w:noProof/>
                <w:webHidden/>
              </w:rPr>
              <w:fldChar w:fldCharType="separate"/>
            </w:r>
            <w:r>
              <w:rPr>
                <w:noProof/>
                <w:webHidden/>
              </w:rPr>
              <w:t>2</w:t>
            </w:r>
            <w:r>
              <w:rPr>
                <w:noProof/>
                <w:webHidden/>
              </w:rPr>
              <w:fldChar w:fldCharType="end"/>
            </w:r>
          </w:hyperlink>
        </w:p>
        <w:p w14:paraId="5646562D" w14:textId="6825E17B" w:rsidR="00446E63" w:rsidRDefault="00446E63">
          <w:pPr>
            <w:pStyle w:val="TOC3"/>
            <w:tabs>
              <w:tab w:val="right" w:pos="9350"/>
            </w:tabs>
            <w:rPr>
              <w:rFonts w:eastAsiaTheme="minorEastAsia" w:cstheme="minorBidi"/>
              <w:noProof/>
              <w:kern w:val="2"/>
              <w:sz w:val="24"/>
              <w14:ligatures w14:val="standardContextual"/>
            </w:rPr>
          </w:pPr>
          <w:hyperlink w:anchor="_Toc218959543" w:history="1">
            <w:r w:rsidRPr="00532603">
              <w:rPr>
                <w:rStyle w:val="Hyperlink"/>
                <w:b/>
                <w:bCs/>
                <w:noProof/>
              </w:rPr>
              <w:t>General Instructions for Notes</w:t>
            </w:r>
            <w:r>
              <w:rPr>
                <w:noProof/>
                <w:webHidden/>
              </w:rPr>
              <w:tab/>
            </w:r>
            <w:r>
              <w:rPr>
                <w:noProof/>
                <w:webHidden/>
              </w:rPr>
              <w:fldChar w:fldCharType="begin"/>
            </w:r>
            <w:r>
              <w:rPr>
                <w:noProof/>
                <w:webHidden/>
              </w:rPr>
              <w:instrText xml:space="preserve"> PAGEREF _Toc218959543 \h </w:instrText>
            </w:r>
            <w:r>
              <w:rPr>
                <w:noProof/>
                <w:webHidden/>
              </w:rPr>
            </w:r>
            <w:r>
              <w:rPr>
                <w:noProof/>
                <w:webHidden/>
              </w:rPr>
              <w:fldChar w:fldCharType="separate"/>
            </w:r>
            <w:r>
              <w:rPr>
                <w:noProof/>
                <w:webHidden/>
              </w:rPr>
              <w:t>3</w:t>
            </w:r>
            <w:r>
              <w:rPr>
                <w:noProof/>
                <w:webHidden/>
              </w:rPr>
              <w:fldChar w:fldCharType="end"/>
            </w:r>
          </w:hyperlink>
        </w:p>
        <w:p w14:paraId="6364E984" w14:textId="3A4D0635" w:rsidR="00446E63" w:rsidRDefault="00446E63">
          <w:pPr>
            <w:pStyle w:val="TOC3"/>
            <w:tabs>
              <w:tab w:val="right" w:pos="9350"/>
            </w:tabs>
            <w:rPr>
              <w:rFonts w:eastAsiaTheme="minorEastAsia" w:cstheme="minorBidi"/>
              <w:noProof/>
              <w:kern w:val="2"/>
              <w:sz w:val="24"/>
              <w14:ligatures w14:val="standardContextual"/>
            </w:rPr>
          </w:pPr>
          <w:hyperlink w:anchor="_Toc218959544" w:history="1">
            <w:r w:rsidRPr="00532603">
              <w:rPr>
                <w:rStyle w:val="Hyperlink"/>
                <w:b/>
                <w:bCs/>
                <w:noProof/>
              </w:rPr>
              <w:t>Acknowledgements</w:t>
            </w:r>
            <w:r>
              <w:rPr>
                <w:noProof/>
                <w:webHidden/>
              </w:rPr>
              <w:tab/>
            </w:r>
            <w:r>
              <w:rPr>
                <w:noProof/>
                <w:webHidden/>
              </w:rPr>
              <w:fldChar w:fldCharType="begin"/>
            </w:r>
            <w:r>
              <w:rPr>
                <w:noProof/>
                <w:webHidden/>
              </w:rPr>
              <w:instrText xml:space="preserve"> PAGEREF _Toc218959544 \h </w:instrText>
            </w:r>
            <w:r>
              <w:rPr>
                <w:noProof/>
                <w:webHidden/>
              </w:rPr>
            </w:r>
            <w:r>
              <w:rPr>
                <w:noProof/>
                <w:webHidden/>
              </w:rPr>
              <w:fldChar w:fldCharType="separate"/>
            </w:r>
            <w:r>
              <w:rPr>
                <w:noProof/>
                <w:webHidden/>
              </w:rPr>
              <w:t>3</w:t>
            </w:r>
            <w:r>
              <w:rPr>
                <w:noProof/>
                <w:webHidden/>
              </w:rPr>
              <w:fldChar w:fldCharType="end"/>
            </w:r>
          </w:hyperlink>
        </w:p>
        <w:p w14:paraId="315F5FBF" w14:textId="269F1445" w:rsidR="00446E63" w:rsidRDefault="00446E63">
          <w:pPr>
            <w:pStyle w:val="TOC3"/>
            <w:tabs>
              <w:tab w:val="right" w:pos="9350"/>
            </w:tabs>
            <w:rPr>
              <w:rFonts w:eastAsiaTheme="minorEastAsia" w:cstheme="minorBidi"/>
              <w:noProof/>
              <w:kern w:val="2"/>
              <w:sz w:val="24"/>
              <w14:ligatures w14:val="standardContextual"/>
            </w:rPr>
          </w:pPr>
          <w:hyperlink w:anchor="_Toc218959545" w:history="1">
            <w:r w:rsidRPr="00532603">
              <w:rPr>
                <w:rStyle w:val="Hyperlink"/>
                <w:b/>
                <w:bCs/>
                <w:noProof/>
              </w:rPr>
              <w:t>Images and Tables</w:t>
            </w:r>
            <w:r>
              <w:rPr>
                <w:noProof/>
                <w:webHidden/>
              </w:rPr>
              <w:tab/>
            </w:r>
            <w:r>
              <w:rPr>
                <w:noProof/>
                <w:webHidden/>
              </w:rPr>
              <w:fldChar w:fldCharType="begin"/>
            </w:r>
            <w:r>
              <w:rPr>
                <w:noProof/>
                <w:webHidden/>
              </w:rPr>
              <w:instrText xml:space="preserve"> PAGEREF _Toc218959545 \h </w:instrText>
            </w:r>
            <w:r>
              <w:rPr>
                <w:noProof/>
                <w:webHidden/>
              </w:rPr>
            </w:r>
            <w:r>
              <w:rPr>
                <w:noProof/>
                <w:webHidden/>
              </w:rPr>
              <w:fldChar w:fldCharType="separate"/>
            </w:r>
            <w:r>
              <w:rPr>
                <w:noProof/>
                <w:webHidden/>
              </w:rPr>
              <w:t>3</w:t>
            </w:r>
            <w:r>
              <w:rPr>
                <w:noProof/>
                <w:webHidden/>
              </w:rPr>
              <w:fldChar w:fldCharType="end"/>
            </w:r>
          </w:hyperlink>
        </w:p>
        <w:p w14:paraId="32E8E05B" w14:textId="12F6CA83" w:rsidR="00446E63" w:rsidRDefault="00446E63">
          <w:pPr>
            <w:pStyle w:val="TOC2"/>
            <w:tabs>
              <w:tab w:val="right" w:pos="9350"/>
            </w:tabs>
            <w:rPr>
              <w:rFonts w:eastAsiaTheme="minorEastAsia" w:cstheme="minorBidi"/>
              <w:b w:val="0"/>
              <w:bCs w:val="0"/>
              <w:noProof/>
              <w:kern w:val="2"/>
              <w:sz w:val="24"/>
              <w:szCs w:val="24"/>
              <w14:ligatures w14:val="standardContextual"/>
            </w:rPr>
          </w:pPr>
          <w:hyperlink w:anchor="_Toc218959546" w:history="1">
            <w:r w:rsidRPr="00532603">
              <w:rPr>
                <w:rStyle w:val="Hyperlink"/>
                <w:noProof/>
              </w:rPr>
              <w:t>Handling Source Materials</w:t>
            </w:r>
            <w:r>
              <w:rPr>
                <w:noProof/>
                <w:webHidden/>
              </w:rPr>
              <w:tab/>
            </w:r>
            <w:r>
              <w:rPr>
                <w:noProof/>
                <w:webHidden/>
              </w:rPr>
              <w:fldChar w:fldCharType="begin"/>
            </w:r>
            <w:r>
              <w:rPr>
                <w:noProof/>
                <w:webHidden/>
              </w:rPr>
              <w:instrText xml:space="preserve"> PAGEREF _Toc218959546 \h </w:instrText>
            </w:r>
            <w:r>
              <w:rPr>
                <w:noProof/>
                <w:webHidden/>
              </w:rPr>
            </w:r>
            <w:r>
              <w:rPr>
                <w:noProof/>
                <w:webHidden/>
              </w:rPr>
              <w:fldChar w:fldCharType="separate"/>
            </w:r>
            <w:r>
              <w:rPr>
                <w:noProof/>
                <w:webHidden/>
              </w:rPr>
              <w:t>4</w:t>
            </w:r>
            <w:r>
              <w:rPr>
                <w:noProof/>
                <w:webHidden/>
              </w:rPr>
              <w:fldChar w:fldCharType="end"/>
            </w:r>
          </w:hyperlink>
        </w:p>
        <w:p w14:paraId="2AF3BEDA" w14:textId="0DD1AA2E" w:rsidR="00446E63" w:rsidRDefault="00446E63">
          <w:pPr>
            <w:pStyle w:val="TOC3"/>
            <w:tabs>
              <w:tab w:val="right" w:pos="9350"/>
            </w:tabs>
            <w:rPr>
              <w:rFonts w:eastAsiaTheme="minorEastAsia" w:cstheme="minorBidi"/>
              <w:noProof/>
              <w:kern w:val="2"/>
              <w:sz w:val="24"/>
              <w14:ligatures w14:val="standardContextual"/>
            </w:rPr>
          </w:pPr>
          <w:hyperlink w:anchor="_Toc218959547" w:history="1">
            <w:r w:rsidRPr="00532603">
              <w:rPr>
                <w:rStyle w:val="Hyperlink"/>
                <w:b/>
                <w:bCs/>
                <w:noProof/>
              </w:rPr>
              <w:t>Transcriptions</w:t>
            </w:r>
            <w:r>
              <w:rPr>
                <w:noProof/>
                <w:webHidden/>
              </w:rPr>
              <w:tab/>
            </w:r>
            <w:r>
              <w:rPr>
                <w:noProof/>
                <w:webHidden/>
              </w:rPr>
              <w:fldChar w:fldCharType="begin"/>
            </w:r>
            <w:r>
              <w:rPr>
                <w:noProof/>
                <w:webHidden/>
              </w:rPr>
              <w:instrText xml:space="preserve"> PAGEREF _Toc218959547 \h </w:instrText>
            </w:r>
            <w:r>
              <w:rPr>
                <w:noProof/>
                <w:webHidden/>
              </w:rPr>
            </w:r>
            <w:r>
              <w:rPr>
                <w:noProof/>
                <w:webHidden/>
              </w:rPr>
              <w:fldChar w:fldCharType="separate"/>
            </w:r>
            <w:r>
              <w:rPr>
                <w:noProof/>
                <w:webHidden/>
              </w:rPr>
              <w:t>4</w:t>
            </w:r>
            <w:r>
              <w:rPr>
                <w:noProof/>
                <w:webHidden/>
              </w:rPr>
              <w:fldChar w:fldCharType="end"/>
            </w:r>
          </w:hyperlink>
        </w:p>
        <w:p w14:paraId="63ED8916" w14:textId="56161BC3" w:rsidR="00446E63" w:rsidRDefault="00446E63">
          <w:pPr>
            <w:pStyle w:val="TOC3"/>
            <w:tabs>
              <w:tab w:val="right" w:pos="9350"/>
            </w:tabs>
            <w:rPr>
              <w:rFonts w:eastAsiaTheme="minorEastAsia" w:cstheme="minorBidi"/>
              <w:noProof/>
              <w:kern w:val="2"/>
              <w:sz w:val="24"/>
              <w14:ligatures w14:val="standardContextual"/>
            </w:rPr>
          </w:pPr>
          <w:hyperlink w:anchor="_Toc218959548" w:history="1">
            <w:r w:rsidRPr="00532603">
              <w:rPr>
                <w:rStyle w:val="Hyperlink"/>
                <w:b/>
                <w:bCs/>
                <w:noProof/>
              </w:rPr>
              <w:t>Quotations</w:t>
            </w:r>
            <w:r>
              <w:rPr>
                <w:noProof/>
                <w:webHidden/>
              </w:rPr>
              <w:tab/>
            </w:r>
            <w:r>
              <w:rPr>
                <w:noProof/>
                <w:webHidden/>
              </w:rPr>
              <w:fldChar w:fldCharType="begin"/>
            </w:r>
            <w:r>
              <w:rPr>
                <w:noProof/>
                <w:webHidden/>
              </w:rPr>
              <w:instrText xml:space="preserve"> PAGEREF _Toc218959548 \h </w:instrText>
            </w:r>
            <w:r>
              <w:rPr>
                <w:noProof/>
                <w:webHidden/>
              </w:rPr>
            </w:r>
            <w:r>
              <w:rPr>
                <w:noProof/>
                <w:webHidden/>
              </w:rPr>
              <w:fldChar w:fldCharType="separate"/>
            </w:r>
            <w:r>
              <w:rPr>
                <w:noProof/>
                <w:webHidden/>
              </w:rPr>
              <w:t>4</w:t>
            </w:r>
            <w:r>
              <w:rPr>
                <w:noProof/>
                <w:webHidden/>
              </w:rPr>
              <w:fldChar w:fldCharType="end"/>
            </w:r>
          </w:hyperlink>
        </w:p>
        <w:p w14:paraId="2AB0ED4E" w14:textId="4603E648" w:rsidR="00446E63" w:rsidRDefault="00446E63">
          <w:pPr>
            <w:pStyle w:val="TOC3"/>
            <w:tabs>
              <w:tab w:val="right" w:pos="9350"/>
            </w:tabs>
            <w:rPr>
              <w:rFonts w:eastAsiaTheme="minorEastAsia" w:cstheme="minorBidi"/>
              <w:noProof/>
              <w:kern w:val="2"/>
              <w:sz w:val="24"/>
              <w14:ligatures w14:val="standardContextual"/>
            </w:rPr>
          </w:pPr>
          <w:hyperlink w:anchor="_Toc218959549" w:history="1">
            <w:r w:rsidRPr="00532603">
              <w:rPr>
                <w:rStyle w:val="Hyperlink"/>
                <w:b/>
                <w:bCs/>
                <w:noProof/>
              </w:rPr>
              <w:t>Endnotes</w:t>
            </w:r>
            <w:r>
              <w:rPr>
                <w:noProof/>
                <w:webHidden/>
              </w:rPr>
              <w:tab/>
            </w:r>
            <w:r>
              <w:rPr>
                <w:noProof/>
                <w:webHidden/>
              </w:rPr>
              <w:fldChar w:fldCharType="begin"/>
            </w:r>
            <w:r>
              <w:rPr>
                <w:noProof/>
                <w:webHidden/>
              </w:rPr>
              <w:instrText xml:space="preserve"> PAGEREF _Toc218959549 \h </w:instrText>
            </w:r>
            <w:r>
              <w:rPr>
                <w:noProof/>
                <w:webHidden/>
              </w:rPr>
            </w:r>
            <w:r>
              <w:rPr>
                <w:noProof/>
                <w:webHidden/>
              </w:rPr>
              <w:fldChar w:fldCharType="separate"/>
            </w:r>
            <w:r>
              <w:rPr>
                <w:noProof/>
                <w:webHidden/>
              </w:rPr>
              <w:t>5</w:t>
            </w:r>
            <w:r>
              <w:rPr>
                <w:noProof/>
                <w:webHidden/>
              </w:rPr>
              <w:fldChar w:fldCharType="end"/>
            </w:r>
          </w:hyperlink>
        </w:p>
        <w:p w14:paraId="608C9AC8" w14:textId="66C7ED1A" w:rsidR="00446E63" w:rsidRDefault="00446E63">
          <w:pPr>
            <w:pStyle w:val="TOC2"/>
            <w:tabs>
              <w:tab w:val="right" w:pos="9350"/>
            </w:tabs>
            <w:rPr>
              <w:rFonts w:eastAsiaTheme="minorEastAsia" w:cstheme="minorBidi"/>
              <w:b w:val="0"/>
              <w:bCs w:val="0"/>
              <w:noProof/>
              <w:kern w:val="2"/>
              <w:sz w:val="24"/>
              <w:szCs w:val="24"/>
              <w14:ligatures w14:val="standardContextual"/>
            </w:rPr>
          </w:pPr>
          <w:hyperlink w:anchor="_Toc218959550" w:history="1">
            <w:r w:rsidRPr="00532603">
              <w:rPr>
                <w:rStyle w:val="Hyperlink"/>
                <w:noProof/>
              </w:rPr>
              <w:t>Citing Primary Sources</w:t>
            </w:r>
            <w:r>
              <w:rPr>
                <w:noProof/>
                <w:webHidden/>
              </w:rPr>
              <w:tab/>
            </w:r>
            <w:r>
              <w:rPr>
                <w:noProof/>
                <w:webHidden/>
              </w:rPr>
              <w:fldChar w:fldCharType="begin"/>
            </w:r>
            <w:r>
              <w:rPr>
                <w:noProof/>
                <w:webHidden/>
              </w:rPr>
              <w:instrText xml:space="preserve"> PAGEREF _Toc218959550 \h </w:instrText>
            </w:r>
            <w:r>
              <w:rPr>
                <w:noProof/>
                <w:webHidden/>
              </w:rPr>
            </w:r>
            <w:r>
              <w:rPr>
                <w:noProof/>
                <w:webHidden/>
              </w:rPr>
              <w:fldChar w:fldCharType="separate"/>
            </w:r>
            <w:r>
              <w:rPr>
                <w:noProof/>
                <w:webHidden/>
              </w:rPr>
              <w:t>6</w:t>
            </w:r>
            <w:r>
              <w:rPr>
                <w:noProof/>
                <w:webHidden/>
              </w:rPr>
              <w:fldChar w:fldCharType="end"/>
            </w:r>
          </w:hyperlink>
        </w:p>
        <w:p w14:paraId="0D1AD582" w14:textId="10CEC846" w:rsidR="00446E63" w:rsidRDefault="00446E63">
          <w:pPr>
            <w:pStyle w:val="TOC3"/>
            <w:tabs>
              <w:tab w:val="right" w:pos="9350"/>
            </w:tabs>
            <w:rPr>
              <w:rFonts w:eastAsiaTheme="minorEastAsia" w:cstheme="minorBidi"/>
              <w:noProof/>
              <w:kern w:val="2"/>
              <w:sz w:val="24"/>
              <w14:ligatures w14:val="standardContextual"/>
            </w:rPr>
          </w:pPr>
          <w:hyperlink w:anchor="_Toc218959551" w:history="1">
            <w:r w:rsidRPr="00532603">
              <w:rPr>
                <w:rStyle w:val="Hyperlink"/>
                <w:b/>
                <w:bCs/>
                <w:noProof/>
              </w:rPr>
              <w:t>Editions of Primary Sources</w:t>
            </w:r>
            <w:r>
              <w:rPr>
                <w:noProof/>
                <w:webHidden/>
              </w:rPr>
              <w:tab/>
            </w:r>
            <w:r>
              <w:rPr>
                <w:noProof/>
                <w:webHidden/>
              </w:rPr>
              <w:fldChar w:fldCharType="begin"/>
            </w:r>
            <w:r>
              <w:rPr>
                <w:noProof/>
                <w:webHidden/>
              </w:rPr>
              <w:instrText xml:space="preserve"> PAGEREF _Toc218959551 \h </w:instrText>
            </w:r>
            <w:r>
              <w:rPr>
                <w:noProof/>
                <w:webHidden/>
              </w:rPr>
            </w:r>
            <w:r>
              <w:rPr>
                <w:noProof/>
                <w:webHidden/>
              </w:rPr>
              <w:fldChar w:fldCharType="separate"/>
            </w:r>
            <w:r>
              <w:rPr>
                <w:noProof/>
                <w:webHidden/>
              </w:rPr>
              <w:t>6</w:t>
            </w:r>
            <w:r>
              <w:rPr>
                <w:noProof/>
                <w:webHidden/>
              </w:rPr>
              <w:fldChar w:fldCharType="end"/>
            </w:r>
          </w:hyperlink>
        </w:p>
        <w:p w14:paraId="597D9073" w14:textId="7AC16B4A" w:rsidR="00446E63" w:rsidRDefault="00446E63">
          <w:pPr>
            <w:pStyle w:val="TOC3"/>
            <w:tabs>
              <w:tab w:val="right" w:pos="9350"/>
            </w:tabs>
            <w:rPr>
              <w:rFonts w:eastAsiaTheme="minorEastAsia" w:cstheme="minorBidi"/>
              <w:noProof/>
              <w:kern w:val="2"/>
              <w:sz w:val="24"/>
              <w14:ligatures w14:val="standardContextual"/>
            </w:rPr>
          </w:pPr>
          <w:hyperlink w:anchor="_Toc218959552" w:history="1">
            <w:r w:rsidRPr="00532603">
              <w:rPr>
                <w:rStyle w:val="Hyperlink"/>
                <w:b/>
                <w:bCs/>
                <w:noProof/>
              </w:rPr>
              <w:t>Citing Other Primary Sources Involving Extensive Citations</w:t>
            </w:r>
            <w:r>
              <w:rPr>
                <w:noProof/>
                <w:webHidden/>
              </w:rPr>
              <w:tab/>
            </w:r>
            <w:r>
              <w:rPr>
                <w:noProof/>
                <w:webHidden/>
              </w:rPr>
              <w:fldChar w:fldCharType="begin"/>
            </w:r>
            <w:r>
              <w:rPr>
                <w:noProof/>
                <w:webHidden/>
              </w:rPr>
              <w:instrText xml:space="preserve"> PAGEREF _Toc218959552 \h </w:instrText>
            </w:r>
            <w:r>
              <w:rPr>
                <w:noProof/>
                <w:webHidden/>
              </w:rPr>
            </w:r>
            <w:r>
              <w:rPr>
                <w:noProof/>
                <w:webHidden/>
              </w:rPr>
              <w:fldChar w:fldCharType="separate"/>
            </w:r>
            <w:r>
              <w:rPr>
                <w:noProof/>
                <w:webHidden/>
              </w:rPr>
              <w:t>6</w:t>
            </w:r>
            <w:r>
              <w:rPr>
                <w:noProof/>
                <w:webHidden/>
              </w:rPr>
              <w:fldChar w:fldCharType="end"/>
            </w:r>
          </w:hyperlink>
        </w:p>
        <w:p w14:paraId="411B7CC5" w14:textId="0A3BAE8D" w:rsidR="00446E63" w:rsidRDefault="00446E63">
          <w:pPr>
            <w:pStyle w:val="TOC3"/>
            <w:tabs>
              <w:tab w:val="right" w:pos="9350"/>
            </w:tabs>
            <w:rPr>
              <w:rFonts w:eastAsiaTheme="minorEastAsia" w:cstheme="minorBidi"/>
              <w:noProof/>
              <w:kern w:val="2"/>
              <w:sz w:val="24"/>
              <w14:ligatures w14:val="standardContextual"/>
            </w:rPr>
          </w:pPr>
          <w:hyperlink w:anchor="_Toc218959553" w:history="1">
            <w:r w:rsidRPr="00532603">
              <w:rPr>
                <w:rStyle w:val="Hyperlink"/>
                <w:b/>
                <w:bCs/>
                <w:noProof/>
              </w:rPr>
              <w:t>Citing Drama</w:t>
            </w:r>
            <w:r>
              <w:rPr>
                <w:noProof/>
                <w:webHidden/>
              </w:rPr>
              <w:tab/>
            </w:r>
            <w:r>
              <w:rPr>
                <w:noProof/>
                <w:webHidden/>
              </w:rPr>
              <w:fldChar w:fldCharType="begin"/>
            </w:r>
            <w:r>
              <w:rPr>
                <w:noProof/>
                <w:webHidden/>
              </w:rPr>
              <w:instrText xml:space="preserve"> PAGEREF _Toc218959553 \h </w:instrText>
            </w:r>
            <w:r>
              <w:rPr>
                <w:noProof/>
                <w:webHidden/>
              </w:rPr>
            </w:r>
            <w:r>
              <w:rPr>
                <w:noProof/>
                <w:webHidden/>
              </w:rPr>
              <w:fldChar w:fldCharType="separate"/>
            </w:r>
            <w:r>
              <w:rPr>
                <w:noProof/>
                <w:webHidden/>
              </w:rPr>
              <w:t>6</w:t>
            </w:r>
            <w:r>
              <w:rPr>
                <w:noProof/>
                <w:webHidden/>
              </w:rPr>
              <w:fldChar w:fldCharType="end"/>
            </w:r>
          </w:hyperlink>
        </w:p>
        <w:p w14:paraId="568E681C" w14:textId="6774989A" w:rsidR="00446E63" w:rsidRDefault="00446E63">
          <w:pPr>
            <w:pStyle w:val="TOC2"/>
            <w:tabs>
              <w:tab w:val="right" w:pos="9350"/>
            </w:tabs>
            <w:rPr>
              <w:rFonts w:eastAsiaTheme="minorEastAsia" w:cstheme="minorBidi"/>
              <w:b w:val="0"/>
              <w:bCs w:val="0"/>
              <w:noProof/>
              <w:kern w:val="2"/>
              <w:sz w:val="24"/>
              <w:szCs w:val="24"/>
              <w14:ligatures w14:val="standardContextual"/>
            </w:rPr>
          </w:pPr>
          <w:hyperlink w:anchor="_Toc218959554" w:history="1">
            <w:r w:rsidRPr="00532603">
              <w:rPr>
                <w:rStyle w:val="Hyperlink"/>
                <w:noProof/>
              </w:rPr>
              <w:t>Early Theatre House Style</w:t>
            </w:r>
            <w:r>
              <w:rPr>
                <w:noProof/>
                <w:webHidden/>
              </w:rPr>
              <w:tab/>
            </w:r>
            <w:r>
              <w:rPr>
                <w:noProof/>
                <w:webHidden/>
              </w:rPr>
              <w:fldChar w:fldCharType="begin"/>
            </w:r>
            <w:r>
              <w:rPr>
                <w:noProof/>
                <w:webHidden/>
              </w:rPr>
              <w:instrText xml:space="preserve"> PAGEREF _Toc218959554 \h </w:instrText>
            </w:r>
            <w:r>
              <w:rPr>
                <w:noProof/>
                <w:webHidden/>
              </w:rPr>
            </w:r>
            <w:r>
              <w:rPr>
                <w:noProof/>
                <w:webHidden/>
              </w:rPr>
              <w:fldChar w:fldCharType="separate"/>
            </w:r>
            <w:r>
              <w:rPr>
                <w:noProof/>
                <w:webHidden/>
              </w:rPr>
              <w:t>8</w:t>
            </w:r>
            <w:r>
              <w:rPr>
                <w:noProof/>
                <w:webHidden/>
              </w:rPr>
              <w:fldChar w:fldCharType="end"/>
            </w:r>
          </w:hyperlink>
        </w:p>
        <w:p w14:paraId="303CCC25" w14:textId="04C46F34" w:rsidR="00446E63" w:rsidRDefault="00446E63">
          <w:pPr>
            <w:pStyle w:val="TOC3"/>
            <w:tabs>
              <w:tab w:val="right" w:pos="9350"/>
            </w:tabs>
            <w:rPr>
              <w:rFonts w:eastAsiaTheme="minorEastAsia" w:cstheme="minorBidi"/>
              <w:noProof/>
              <w:kern w:val="2"/>
              <w:sz w:val="24"/>
              <w14:ligatures w14:val="standardContextual"/>
            </w:rPr>
          </w:pPr>
          <w:hyperlink w:anchor="_Toc218959555" w:history="1">
            <w:r w:rsidRPr="00532603">
              <w:rPr>
                <w:rStyle w:val="Hyperlink"/>
                <w:b/>
                <w:bCs/>
                <w:noProof/>
              </w:rPr>
              <w:t>Punctuation</w:t>
            </w:r>
            <w:r>
              <w:rPr>
                <w:noProof/>
                <w:webHidden/>
              </w:rPr>
              <w:tab/>
            </w:r>
            <w:r>
              <w:rPr>
                <w:noProof/>
                <w:webHidden/>
              </w:rPr>
              <w:fldChar w:fldCharType="begin"/>
            </w:r>
            <w:r>
              <w:rPr>
                <w:noProof/>
                <w:webHidden/>
              </w:rPr>
              <w:instrText xml:space="preserve"> PAGEREF _Toc218959555 \h </w:instrText>
            </w:r>
            <w:r>
              <w:rPr>
                <w:noProof/>
                <w:webHidden/>
              </w:rPr>
            </w:r>
            <w:r>
              <w:rPr>
                <w:noProof/>
                <w:webHidden/>
              </w:rPr>
              <w:fldChar w:fldCharType="separate"/>
            </w:r>
            <w:r>
              <w:rPr>
                <w:noProof/>
                <w:webHidden/>
              </w:rPr>
              <w:t>8</w:t>
            </w:r>
            <w:r>
              <w:rPr>
                <w:noProof/>
                <w:webHidden/>
              </w:rPr>
              <w:fldChar w:fldCharType="end"/>
            </w:r>
          </w:hyperlink>
        </w:p>
        <w:p w14:paraId="27707658" w14:textId="0F4CAD65" w:rsidR="00446E63" w:rsidRDefault="00446E63">
          <w:pPr>
            <w:pStyle w:val="TOC3"/>
            <w:tabs>
              <w:tab w:val="right" w:pos="9350"/>
            </w:tabs>
            <w:rPr>
              <w:rFonts w:eastAsiaTheme="minorEastAsia" w:cstheme="minorBidi"/>
              <w:noProof/>
              <w:kern w:val="2"/>
              <w:sz w:val="24"/>
              <w14:ligatures w14:val="standardContextual"/>
            </w:rPr>
          </w:pPr>
          <w:hyperlink w:anchor="_Toc218959556" w:history="1">
            <w:r w:rsidRPr="00532603">
              <w:rPr>
                <w:rStyle w:val="Hyperlink"/>
                <w:b/>
                <w:bCs/>
                <w:noProof/>
              </w:rPr>
              <w:t>Spelling, Word Choice, Capitalization</w:t>
            </w:r>
            <w:r>
              <w:rPr>
                <w:noProof/>
                <w:webHidden/>
              </w:rPr>
              <w:tab/>
            </w:r>
            <w:r>
              <w:rPr>
                <w:noProof/>
                <w:webHidden/>
              </w:rPr>
              <w:fldChar w:fldCharType="begin"/>
            </w:r>
            <w:r>
              <w:rPr>
                <w:noProof/>
                <w:webHidden/>
              </w:rPr>
              <w:instrText xml:space="preserve"> PAGEREF _Toc218959556 \h </w:instrText>
            </w:r>
            <w:r>
              <w:rPr>
                <w:noProof/>
                <w:webHidden/>
              </w:rPr>
            </w:r>
            <w:r>
              <w:rPr>
                <w:noProof/>
                <w:webHidden/>
              </w:rPr>
              <w:fldChar w:fldCharType="separate"/>
            </w:r>
            <w:r>
              <w:rPr>
                <w:noProof/>
                <w:webHidden/>
              </w:rPr>
              <w:t>9</w:t>
            </w:r>
            <w:r>
              <w:rPr>
                <w:noProof/>
                <w:webHidden/>
              </w:rPr>
              <w:fldChar w:fldCharType="end"/>
            </w:r>
          </w:hyperlink>
        </w:p>
        <w:p w14:paraId="2078CBB6" w14:textId="4A2B3BE9" w:rsidR="00446E63" w:rsidRDefault="00446E63">
          <w:pPr>
            <w:pStyle w:val="TOC3"/>
            <w:tabs>
              <w:tab w:val="right" w:pos="9350"/>
            </w:tabs>
            <w:rPr>
              <w:rFonts w:eastAsiaTheme="minorEastAsia" w:cstheme="minorBidi"/>
              <w:noProof/>
              <w:kern w:val="2"/>
              <w:sz w:val="24"/>
              <w14:ligatures w14:val="standardContextual"/>
            </w:rPr>
          </w:pPr>
          <w:hyperlink w:anchor="_Toc218959557" w:history="1">
            <w:r w:rsidRPr="00532603">
              <w:rPr>
                <w:rStyle w:val="Hyperlink"/>
                <w:b/>
                <w:bCs/>
                <w:noProof/>
              </w:rPr>
              <w:t>Other General Issues</w:t>
            </w:r>
            <w:r>
              <w:rPr>
                <w:noProof/>
                <w:webHidden/>
              </w:rPr>
              <w:tab/>
            </w:r>
            <w:r>
              <w:rPr>
                <w:noProof/>
                <w:webHidden/>
              </w:rPr>
              <w:fldChar w:fldCharType="begin"/>
            </w:r>
            <w:r>
              <w:rPr>
                <w:noProof/>
                <w:webHidden/>
              </w:rPr>
              <w:instrText xml:space="preserve"> PAGEREF _Toc218959557 \h </w:instrText>
            </w:r>
            <w:r>
              <w:rPr>
                <w:noProof/>
                <w:webHidden/>
              </w:rPr>
            </w:r>
            <w:r>
              <w:rPr>
                <w:noProof/>
                <w:webHidden/>
              </w:rPr>
              <w:fldChar w:fldCharType="separate"/>
            </w:r>
            <w:r>
              <w:rPr>
                <w:noProof/>
                <w:webHidden/>
              </w:rPr>
              <w:t>11</w:t>
            </w:r>
            <w:r>
              <w:rPr>
                <w:noProof/>
                <w:webHidden/>
              </w:rPr>
              <w:fldChar w:fldCharType="end"/>
            </w:r>
          </w:hyperlink>
        </w:p>
        <w:p w14:paraId="552BD25E" w14:textId="3E7F28CE" w:rsidR="00446E63" w:rsidRDefault="00446E63">
          <w:pPr>
            <w:pStyle w:val="TOC2"/>
            <w:tabs>
              <w:tab w:val="right" w:pos="9350"/>
            </w:tabs>
            <w:rPr>
              <w:rFonts w:eastAsiaTheme="minorEastAsia" w:cstheme="minorBidi"/>
              <w:b w:val="0"/>
              <w:bCs w:val="0"/>
              <w:noProof/>
              <w:kern w:val="2"/>
              <w:sz w:val="24"/>
              <w:szCs w:val="24"/>
              <w14:ligatures w14:val="standardContextual"/>
            </w:rPr>
          </w:pPr>
          <w:hyperlink w:anchor="_Toc218959558" w:history="1">
            <w:r w:rsidRPr="00532603">
              <w:rPr>
                <w:rStyle w:val="Hyperlink"/>
                <w:noProof/>
              </w:rPr>
              <w:t>Appendix A: Common Abbreviations</w:t>
            </w:r>
            <w:r>
              <w:rPr>
                <w:noProof/>
                <w:webHidden/>
              </w:rPr>
              <w:tab/>
            </w:r>
            <w:r>
              <w:rPr>
                <w:noProof/>
                <w:webHidden/>
              </w:rPr>
              <w:fldChar w:fldCharType="begin"/>
            </w:r>
            <w:r>
              <w:rPr>
                <w:noProof/>
                <w:webHidden/>
              </w:rPr>
              <w:instrText xml:space="preserve"> PAGEREF _Toc218959558 \h </w:instrText>
            </w:r>
            <w:r>
              <w:rPr>
                <w:noProof/>
                <w:webHidden/>
              </w:rPr>
            </w:r>
            <w:r>
              <w:rPr>
                <w:noProof/>
                <w:webHidden/>
              </w:rPr>
              <w:fldChar w:fldCharType="separate"/>
            </w:r>
            <w:r>
              <w:rPr>
                <w:noProof/>
                <w:webHidden/>
              </w:rPr>
              <w:t>13</w:t>
            </w:r>
            <w:r>
              <w:rPr>
                <w:noProof/>
                <w:webHidden/>
              </w:rPr>
              <w:fldChar w:fldCharType="end"/>
            </w:r>
          </w:hyperlink>
        </w:p>
        <w:p w14:paraId="0D324468" w14:textId="412D04BA" w:rsidR="00446E63" w:rsidRDefault="00446E63">
          <w:pPr>
            <w:pStyle w:val="TOC2"/>
            <w:tabs>
              <w:tab w:val="right" w:pos="9350"/>
            </w:tabs>
            <w:rPr>
              <w:rFonts w:eastAsiaTheme="minorEastAsia" w:cstheme="minorBidi"/>
              <w:b w:val="0"/>
              <w:bCs w:val="0"/>
              <w:noProof/>
              <w:kern w:val="2"/>
              <w:sz w:val="24"/>
              <w:szCs w:val="24"/>
              <w14:ligatures w14:val="standardContextual"/>
            </w:rPr>
          </w:pPr>
          <w:hyperlink w:anchor="_Toc218959559" w:history="1">
            <w:r w:rsidRPr="00532603">
              <w:rPr>
                <w:rStyle w:val="Hyperlink"/>
                <w:noProof/>
              </w:rPr>
              <w:t>Appendix B: Endnote Examples</w:t>
            </w:r>
            <w:r>
              <w:rPr>
                <w:noProof/>
                <w:webHidden/>
              </w:rPr>
              <w:tab/>
            </w:r>
            <w:r>
              <w:rPr>
                <w:noProof/>
                <w:webHidden/>
              </w:rPr>
              <w:fldChar w:fldCharType="begin"/>
            </w:r>
            <w:r>
              <w:rPr>
                <w:noProof/>
                <w:webHidden/>
              </w:rPr>
              <w:instrText xml:space="preserve"> PAGEREF _Toc218959559 \h </w:instrText>
            </w:r>
            <w:r>
              <w:rPr>
                <w:noProof/>
                <w:webHidden/>
              </w:rPr>
            </w:r>
            <w:r>
              <w:rPr>
                <w:noProof/>
                <w:webHidden/>
              </w:rPr>
              <w:fldChar w:fldCharType="separate"/>
            </w:r>
            <w:r>
              <w:rPr>
                <w:noProof/>
                <w:webHidden/>
              </w:rPr>
              <w:t>15</w:t>
            </w:r>
            <w:r>
              <w:rPr>
                <w:noProof/>
                <w:webHidden/>
              </w:rPr>
              <w:fldChar w:fldCharType="end"/>
            </w:r>
          </w:hyperlink>
        </w:p>
        <w:p w14:paraId="5C76FE9B" w14:textId="697E9D3E" w:rsidR="00446E63" w:rsidRDefault="00446E63">
          <w:pPr>
            <w:pStyle w:val="TOC3"/>
            <w:tabs>
              <w:tab w:val="right" w:pos="9350"/>
            </w:tabs>
            <w:rPr>
              <w:rFonts w:eastAsiaTheme="minorEastAsia" w:cstheme="minorBidi"/>
              <w:noProof/>
              <w:kern w:val="2"/>
              <w:sz w:val="24"/>
              <w14:ligatures w14:val="standardContextual"/>
            </w:rPr>
          </w:pPr>
          <w:hyperlink w:anchor="_Toc218959560" w:history="1">
            <w:r w:rsidRPr="00532603">
              <w:rPr>
                <w:rStyle w:val="Hyperlink"/>
                <w:b/>
                <w:bCs/>
                <w:noProof/>
              </w:rPr>
              <w:t>Early Printed Books (including Plays)</w:t>
            </w:r>
            <w:r>
              <w:rPr>
                <w:noProof/>
                <w:webHidden/>
              </w:rPr>
              <w:tab/>
            </w:r>
            <w:r>
              <w:rPr>
                <w:noProof/>
                <w:webHidden/>
              </w:rPr>
              <w:fldChar w:fldCharType="begin"/>
            </w:r>
            <w:r>
              <w:rPr>
                <w:noProof/>
                <w:webHidden/>
              </w:rPr>
              <w:instrText xml:space="preserve"> PAGEREF _Toc218959560 \h </w:instrText>
            </w:r>
            <w:r>
              <w:rPr>
                <w:noProof/>
                <w:webHidden/>
              </w:rPr>
            </w:r>
            <w:r>
              <w:rPr>
                <w:noProof/>
                <w:webHidden/>
              </w:rPr>
              <w:fldChar w:fldCharType="separate"/>
            </w:r>
            <w:r>
              <w:rPr>
                <w:noProof/>
                <w:webHidden/>
              </w:rPr>
              <w:t>15</w:t>
            </w:r>
            <w:r>
              <w:rPr>
                <w:noProof/>
                <w:webHidden/>
              </w:rPr>
              <w:fldChar w:fldCharType="end"/>
            </w:r>
          </w:hyperlink>
        </w:p>
        <w:p w14:paraId="5C125C52" w14:textId="32C955A8" w:rsidR="00446E63" w:rsidRDefault="00446E63">
          <w:pPr>
            <w:pStyle w:val="TOC3"/>
            <w:tabs>
              <w:tab w:val="right" w:pos="9350"/>
            </w:tabs>
            <w:rPr>
              <w:rFonts w:eastAsiaTheme="minorEastAsia" w:cstheme="minorBidi"/>
              <w:noProof/>
              <w:kern w:val="2"/>
              <w:sz w:val="24"/>
              <w14:ligatures w14:val="standardContextual"/>
            </w:rPr>
          </w:pPr>
          <w:hyperlink w:anchor="_Toc218959561" w:history="1">
            <w:r w:rsidRPr="00532603">
              <w:rPr>
                <w:rStyle w:val="Hyperlink"/>
                <w:b/>
                <w:bCs/>
                <w:noProof/>
              </w:rPr>
              <w:t>REED Volumes</w:t>
            </w:r>
            <w:r>
              <w:rPr>
                <w:noProof/>
                <w:webHidden/>
              </w:rPr>
              <w:tab/>
            </w:r>
            <w:r>
              <w:rPr>
                <w:noProof/>
                <w:webHidden/>
              </w:rPr>
              <w:fldChar w:fldCharType="begin"/>
            </w:r>
            <w:r>
              <w:rPr>
                <w:noProof/>
                <w:webHidden/>
              </w:rPr>
              <w:instrText xml:space="preserve"> PAGEREF _Toc218959561 \h </w:instrText>
            </w:r>
            <w:r>
              <w:rPr>
                <w:noProof/>
                <w:webHidden/>
              </w:rPr>
            </w:r>
            <w:r>
              <w:rPr>
                <w:noProof/>
                <w:webHidden/>
              </w:rPr>
              <w:fldChar w:fldCharType="separate"/>
            </w:r>
            <w:r>
              <w:rPr>
                <w:noProof/>
                <w:webHidden/>
              </w:rPr>
              <w:t>15</w:t>
            </w:r>
            <w:r>
              <w:rPr>
                <w:noProof/>
                <w:webHidden/>
              </w:rPr>
              <w:fldChar w:fldCharType="end"/>
            </w:r>
          </w:hyperlink>
        </w:p>
        <w:p w14:paraId="476C91BA" w14:textId="0ACB724B" w:rsidR="00446E63" w:rsidRDefault="00446E63">
          <w:pPr>
            <w:pStyle w:val="TOC3"/>
            <w:tabs>
              <w:tab w:val="right" w:pos="9350"/>
            </w:tabs>
            <w:rPr>
              <w:rFonts w:eastAsiaTheme="minorEastAsia" w:cstheme="minorBidi"/>
              <w:noProof/>
              <w:kern w:val="2"/>
              <w:sz w:val="24"/>
              <w14:ligatures w14:val="standardContextual"/>
            </w:rPr>
          </w:pPr>
          <w:hyperlink w:anchor="_Toc218959562" w:history="1">
            <w:r w:rsidRPr="00532603">
              <w:rPr>
                <w:rStyle w:val="Hyperlink"/>
                <w:b/>
                <w:bCs/>
                <w:noProof/>
              </w:rPr>
              <w:t>Manuscripts</w:t>
            </w:r>
            <w:r>
              <w:rPr>
                <w:noProof/>
                <w:webHidden/>
              </w:rPr>
              <w:tab/>
            </w:r>
            <w:r>
              <w:rPr>
                <w:noProof/>
                <w:webHidden/>
              </w:rPr>
              <w:fldChar w:fldCharType="begin"/>
            </w:r>
            <w:r>
              <w:rPr>
                <w:noProof/>
                <w:webHidden/>
              </w:rPr>
              <w:instrText xml:space="preserve"> PAGEREF _Toc218959562 \h </w:instrText>
            </w:r>
            <w:r>
              <w:rPr>
                <w:noProof/>
                <w:webHidden/>
              </w:rPr>
            </w:r>
            <w:r>
              <w:rPr>
                <w:noProof/>
                <w:webHidden/>
              </w:rPr>
              <w:fldChar w:fldCharType="separate"/>
            </w:r>
            <w:r>
              <w:rPr>
                <w:noProof/>
                <w:webHidden/>
              </w:rPr>
              <w:t>16</w:t>
            </w:r>
            <w:r>
              <w:rPr>
                <w:noProof/>
                <w:webHidden/>
              </w:rPr>
              <w:fldChar w:fldCharType="end"/>
            </w:r>
          </w:hyperlink>
        </w:p>
        <w:p w14:paraId="3C240E2E" w14:textId="2B1F618A" w:rsidR="00464822" w:rsidRDefault="00F24027" w:rsidP="00F24027">
          <w:pPr>
            <w:rPr>
              <w:b/>
              <w:bCs/>
              <w:noProof/>
            </w:rPr>
          </w:pPr>
          <w:r>
            <w:rPr>
              <w:b/>
              <w:bCs/>
              <w:noProof/>
            </w:rPr>
            <w:fldChar w:fldCharType="end"/>
          </w:r>
        </w:p>
      </w:sdtContent>
    </w:sdt>
    <w:p w14:paraId="5560D575" w14:textId="77777777" w:rsidR="00F60175" w:rsidRPr="00F24027" w:rsidRDefault="00F60175" w:rsidP="00F24027"/>
    <w:p w14:paraId="438659F3" w14:textId="55265F54" w:rsidR="00000C41" w:rsidRPr="00000C41" w:rsidRDefault="00000C41" w:rsidP="00000C41">
      <w:pPr>
        <w:pStyle w:val="Heading2"/>
        <w:rPr>
          <w:b/>
          <w:bCs/>
        </w:rPr>
      </w:pPr>
      <w:bookmarkStart w:id="0" w:name="_Toc217148013"/>
      <w:bookmarkStart w:id="1" w:name="_Toc218959539"/>
      <w:r w:rsidRPr="00000C41">
        <w:rPr>
          <w:b/>
          <w:bCs/>
        </w:rPr>
        <w:t>Overview</w:t>
      </w:r>
      <w:bookmarkEnd w:id="0"/>
      <w:bookmarkEnd w:id="1"/>
    </w:p>
    <w:p w14:paraId="6A2CEC8D" w14:textId="670EF2D2" w:rsidR="00000C41" w:rsidRDefault="00000C41" w:rsidP="00000C41">
      <w:r w:rsidRPr="00F50118">
        <w:t xml:space="preserve">This guide </w:t>
      </w:r>
      <w:r>
        <w:t xml:space="preserve">aims to </w:t>
      </w:r>
      <w:r w:rsidRPr="00F50118">
        <w:t xml:space="preserve">promote consistency across published pieces and across journal issues. </w:t>
      </w:r>
    </w:p>
    <w:p w14:paraId="587BC36D" w14:textId="77777777" w:rsidR="00000C41" w:rsidRDefault="00000C41" w:rsidP="00000C41"/>
    <w:p w14:paraId="1F05089D" w14:textId="77777777" w:rsidR="00000C41" w:rsidRDefault="00000C41" w:rsidP="00000C41">
      <w:r>
        <w:t>Initial</w:t>
      </w:r>
      <w:r w:rsidRPr="0079224C">
        <w:t xml:space="preserve"> submissions are not required to adhere to the journal's house style</w:t>
      </w:r>
      <w:r>
        <w:t xml:space="preserve">. Once </w:t>
      </w:r>
      <w:r w:rsidRPr="0079224C">
        <w:t xml:space="preserve">submissions have been accepted, </w:t>
      </w:r>
      <w:r>
        <w:t xml:space="preserve">however, </w:t>
      </w:r>
      <w:r w:rsidRPr="0079224C">
        <w:t xml:space="preserve">authors will be required to ensure that their content is formatted in accordance with practices outlined </w:t>
      </w:r>
      <w:r>
        <w:t xml:space="preserve">here. </w:t>
      </w:r>
    </w:p>
    <w:p w14:paraId="1F28249C" w14:textId="77777777" w:rsidR="00000C41" w:rsidRDefault="00000C41" w:rsidP="00000C41"/>
    <w:p w14:paraId="621149A4" w14:textId="162A865B" w:rsidR="00000C41" w:rsidRPr="00F50118" w:rsidRDefault="00000C41" w:rsidP="00000C41">
      <w:r>
        <w:t xml:space="preserve">Below, we share </w:t>
      </w:r>
      <w:r w:rsidRPr="00F50118">
        <w:t xml:space="preserve">choices intended to promote clarity, simplicity, and </w:t>
      </w:r>
      <w:r>
        <w:t>concision. We also outline issues of formatting relating to specific conventions of the journal (for example, use of Canadian spelling, and Digital Object Identifiers</w:t>
      </w:r>
      <w:r w:rsidR="002A715F">
        <w:t xml:space="preserve"> [DOIs]</w:t>
      </w:r>
      <w:r>
        <w:t xml:space="preserve">), as well as </w:t>
      </w:r>
      <w:proofErr w:type="gramStart"/>
      <w:r>
        <w:t>particular issues</w:t>
      </w:r>
      <w:proofErr w:type="gramEnd"/>
      <w:r>
        <w:t xml:space="preserve"> relevant to the subject matter of medieval and early modern theatre, plays, and performances.</w:t>
      </w:r>
    </w:p>
    <w:p w14:paraId="4C42F1AB" w14:textId="77777777" w:rsidR="00000C41" w:rsidRPr="00F50118" w:rsidRDefault="00000C41" w:rsidP="00000C41"/>
    <w:p w14:paraId="3F3E05D6" w14:textId="4F8C0E9A" w:rsidR="00000C41" w:rsidRDefault="00000C41" w:rsidP="00000C41">
      <w:r w:rsidRPr="00F50118">
        <w:lastRenderedPageBreak/>
        <w:t>For styl</w:t>
      </w:r>
      <w:r>
        <w:t xml:space="preserve">e and formatting issues </w:t>
      </w:r>
      <w:r w:rsidRPr="00F50118">
        <w:t>not specifically mentioned</w:t>
      </w:r>
      <w:r>
        <w:t xml:space="preserve"> in this document, please</w:t>
      </w:r>
      <w:r w:rsidRPr="00F50118">
        <w:t xml:space="preserve"> follow</w:t>
      </w:r>
      <w:r>
        <w:t xml:space="preserve"> the most recent online edition of</w:t>
      </w:r>
      <w:r w:rsidRPr="00F50118">
        <w:t xml:space="preserve"> </w:t>
      </w:r>
      <w:r w:rsidRPr="007E2A56">
        <w:rPr>
          <w:i/>
          <w:iCs/>
        </w:rPr>
        <w:t>The Chicago Manual of Style</w:t>
      </w:r>
      <w:r w:rsidR="002A715F">
        <w:rPr>
          <w:i/>
          <w:iCs/>
        </w:rPr>
        <w:t xml:space="preserve"> </w:t>
      </w:r>
      <w:r w:rsidR="002A715F">
        <w:t>(CMS)</w:t>
      </w:r>
      <w:r>
        <w:t xml:space="preserve">. </w:t>
      </w:r>
    </w:p>
    <w:p w14:paraId="4972BEFB" w14:textId="77777777" w:rsidR="00000C41" w:rsidRPr="00F50118" w:rsidRDefault="00000C41" w:rsidP="00000C41"/>
    <w:p w14:paraId="52156DA9" w14:textId="77777777" w:rsidR="00000C41" w:rsidRPr="00F50118" w:rsidRDefault="00000C41" w:rsidP="00000C41">
      <w:r w:rsidRPr="00F50118">
        <w:t xml:space="preserve">Because this sort of document cannot possibly anticipate the full range of words, phrases, or types of sources that contributors will use as part of their work, we invite journal contributors to ask for clarification and, where relevant, to make recommendations relevant to their research. </w:t>
      </w:r>
    </w:p>
    <w:p w14:paraId="1B1CDB5E" w14:textId="77777777" w:rsidR="00000C41" w:rsidRPr="00F50118" w:rsidRDefault="00000C41" w:rsidP="00000C41"/>
    <w:p w14:paraId="3D185900" w14:textId="77777777" w:rsidR="00000C41" w:rsidRDefault="00000C41" w:rsidP="00000C41">
      <w:r w:rsidRPr="00F50118">
        <w:t>The editors update the Style Sheet periodically to reflect what we understand to be best practices.</w:t>
      </w:r>
      <w:r>
        <w:t xml:space="preserve"> </w:t>
      </w:r>
    </w:p>
    <w:p w14:paraId="00B2E5F7" w14:textId="77777777" w:rsidR="00000C41" w:rsidRDefault="00000C41" w:rsidP="00000C41"/>
    <w:p w14:paraId="17966682" w14:textId="77777777" w:rsidR="005771B5" w:rsidRPr="00000C41" w:rsidRDefault="005771B5" w:rsidP="00000C41"/>
    <w:p w14:paraId="3E4828E4" w14:textId="2086BCC3" w:rsidR="00B3371E" w:rsidRDefault="00B3371E" w:rsidP="00464822">
      <w:pPr>
        <w:pStyle w:val="Heading2"/>
        <w:rPr>
          <w:b/>
          <w:bCs/>
        </w:rPr>
      </w:pPr>
      <w:bookmarkStart w:id="2" w:name="_Toc217146193"/>
      <w:bookmarkStart w:id="3" w:name="_Toc217148014"/>
      <w:bookmarkStart w:id="4" w:name="_Toc218959540"/>
      <w:r w:rsidRPr="00B3371E">
        <w:rPr>
          <w:b/>
          <w:bCs/>
        </w:rPr>
        <w:t>Basic Document Formatting</w:t>
      </w:r>
      <w:bookmarkEnd w:id="2"/>
      <w:bookmarkEnd w:id="3"/>
      <w:bookmarkEnd w:id="4"/>
    </w:p>
    <w:p w14:paraId="50D35DA6" w14:textId="77777777" w:rsidR="00464822" w:rsidRPr="00464822" w:rsidRDefault="00464822" w:rsidP="00464822"/>
    <w:p w14:paraId="06D47738" w14:textId="3F638AD8" w:rsidR="00CC7011" w:rsidRPr="00C97E33" w:rsidRDefault="00CC7011" w:rsidP="00464822">
      <w:pPr>
        <w:pStyle w:val="Heading3"/>
        <w:rPr>
          <w:b/>
          <w:bCs/>
          <w:u w:val="single"/>
        </w:rPr>
      </w:pPr>
      <w:bookmarkStart w:id="5" w:name="_Toc217146194"/>
      <w:bookmarkStart w:id="6" w:name="_Toc217148015"/>
      <w:bookmarkStart w:id="7" w:name="_Toc218959541"/>
      <w:r w:rsidRPr="00C97E33">
        <w:rPr>
          <w:b/>
          <w:bCs/>
          <w:u w:val="single"/>
        </w:rPr>
        <w:t>P</w:t>
      </w:r>
      <w:r w:rsidR="00B3371E" w:rsidRPr="00C97E33">
        <w:rPr>
          <w:b/>
          <w:bCs/>
          <w:u w:val="single"/>
        </w:rPr>
        <w:t>aper Size and Margins</w:t>
      </w:r>
      <w:bookmarkEnd w:id="5"/>
      <w:bookmarkEnd w:id="6"/>
      <w:bookmarkEnd w:id="7"/>
    </w:p>
    <w:p w14:paraId="1FEE63FB" w14:textId="39FCF3FA" w:rsidR="00CC7011" w:rsidRPr="00F50118" w:rsidRDefault="00CC7011" w:rsidP="00CC7011">
      <w:r w:rsidRPr="00F50118">
        <w:t>Please ensure your document is set to letter-sized paper (</w:t>
      </w:r>
      <w:r w:rsidR="007509F1">
        <w:t xml:space="preserve">21.6 </w:t>
      </w:r>
      <w:r w:rsidR="00595043">
        <w:t>x</w:t>
      </w:r>
      <w:r w:rsidR="007509F1">
        <w:t xml:space="preserve"> 27.9 cm or </w:t>
      </w:r>
      <w:r w:rsidRPr="00F50118">
        <w:t xml:space="preserve">8 </w:t>
      </w:r>
      <w:r w:rsidR="00595043">
        <w:t>x</w:t>
      </w:r>
      <w:r w:rsidRPr="00F50118">
        <w:t xml:space="preserve"> 11.5 inches).</w:t>
      </w:r>
    </w:p>
    <w:p w14:paraId="177E5659" w14:textId="77777777" w:rsidR="00CC7011" w:rsidRPr="00F50118" w:rsidRDefault="00CC7011" w:rsidP="00CC7011"/>
    <w:p w14:paraId="64C356B7" w14:textId="4C1DB4CA" w:rsidR="00CC7011" w:rsidRPr="00F50118" w:rsidRDefault="00B3371E" w:rsidP="00CC7011">
      <w:r>
        <w:t>M</w:t>
      </w:r>
      <w:r w:rsidR="00CC7011" w:rsidRPr="00F50118">
        <w:t xml:space="preserve">argins should be set to </w:t>
      </w:r>
      <w:r w:rsidR="007509F1">
        <w:t>2.54 cm</w:t>
      </w:r>
      <w:r w:rsidR="00CC7011" w:rsidRPr="00F50118">
        <w:t xml:space="preserve"> (</w:t>
      </w:r>
      <w:r w:rsidR="007509F1">
        <w:t>1 inch</w:t>
      </w:r>
      <w:r w:rsidR="00CC7011" w:rsidRPr="00F50118">
        <w:t xml:space="preserve">) on all </w:t>
      </w:r>
      <w:r>
        <w:t xml:space="preserve">four </w:t>
      </w:r>
      <w:r w:rsidR="00CC7011" w:rsidRPr="00F50118">
        <w:t xml:space="preserve">sides. </w:t>
      </w:r>
    </w:p>
    <w:p w14:paraId="57A59866" w14:textId="77777777" w:rsidR="00CC7011" w:rsidRDefault="00CC7011" w:rsidP="00627C32">
      <w:pPr>
        <w:rPr>
          <w:b/>
          <w:bCs/>
        </w:rPr>
      </w:pPr>
    </w:p>
    <w:p w14:paraId="14A9B6E3" w14:textId="60C7FD97" w:rsidR="00B3371E" w:rsidRPr="00C97E33" w:rsidRDefault="00B3371E" w:rsidP="00B3371E">
      <w:pPr>
        <w:pStyle w:val="Heading3"/>
        <w:rPr>
          <w:b/>
          <w:bCs/>
          <w:u w:val="single"/>
        </w:rPr>
      </w:pPr>
      <w:bookmarkStart w:id="8" w:name="_Toc217146195"/>
      <w:bookmarkStart w:id="9" w:name="_Toc217148016"/>
      <w:bookmarkStart w:id="10" w:name="_Toc218959542"/>
      <w:r w:rsidRPr="00C97E33">
        <w:rPr>
          <w:b/>
          <w:bCs/>
          <w:u w:val="single"/>
        </w:rPr>
        <w:t>Make Your Document Accessible</w:t>
      </w:r>
      <w:bookmarkEnd w:id="8"/>
      <w:bookmarkEnd w:id="9"/>
      <w:bookmarkEnd w:id="10"/>
    </w:p>
    <w:p w14:paraId="28A5D065" w14:textId="77777777" w:rsidR="006F6068" w:rsidRDefault="0079224C" w:rsidP="00FF14EB">
      <w:r w:rsidRPr="0079224C">
        <w:t>All submissions should:</w:t>
      </w:r>
    </w:p>
    <w:p w14:paraId="309E8F31" w14:textId="0E13F512" w:rsidR="00F16A20" w:rsidRDefault="00F16A20" w:rsidP="00FF14EB">
      <w:pPr>
        <w:pStyle w:val="ListParagraph"/>
        <w:numPr>
          <w:ilvl w:val="0"/>
          <w:numId w:val="9"/>
        </w:numPr>
      </w:pPr>
      <w:r>
        <w:t>be double-spaced, including abstract, block quotations, notes, and appendices</w:t>
      </w:r>
    </w:p>
    <w:p w14:paraId="5CBBFB67" w14:textId="05E4ABC6" w:rsidR="006F6068" w:rsidRPr="00255899" w:rsidRDefault="00255899" w:rsidP="00FF14EB">
      <w:pPr>
        <w:pStyle w:val="ListParagraph"/>
        <w:numPr>
          <w:ilvl w:val="0"/>
          <w:numId w:val="9"/>
        </w:numPr>
      </w:pPr>
      <w:r w:rsidRPr="00255899">
        <w:t>be formatted with text justification at left only</w:t>
      </w:r>
    </w:p>
    <w:p w14:paraId="6BF71E37" w14:textId="2EAD6538" w:rsidR="006F6068" w:rsidRDefault="0079224C" w:rsidP="00FF14EB">
      <w:pPr>
        <w:pStyle w:val="ListParagraph"/>
        <w:numPr>
          <w:ilvl w:val="0"/>
          <w:numId w:val="9"/>
        </w:numPr>
      </w:pPr>
      <w:r w:rsidRPr="00255899">
        <w:t>use 12-point font size or larger</w:t>
      </w:r>
      <w:r w:rsidR="00B3371E">
        <w:t>, including in endnotes</w:t>
      </w:r>
    </w:p>
    <w:p w14:paraId="042F6175" w14:textId="4E0507D2" w:rsidR="006F6068" w:rsidRDefault="00255899" w:rsidP="00FF14EB">
      <w:pPr>
        <w:pStyle w:val="ListParagraph"/>
        <w:numPr>
          <w:ilvl w:val="0"/>
          <w:numId w:val="9"/>
        </w:numPr>
      </w:pPr>
      <w:r>
        <w:t>use</w:t>
      </w:r>
      <w:r w:rsidRPr="00255899">
        <w:t xml:space="preserve"> one</w:t>
      </w:r>
      <w:r w:rsidR="0079224C" w:rsidRPr="00255899">
        <w:t xml:space="preserve"> </w:t>
      </w:r>
      <w:r w:rsidRPr="00255899">
        <w:t xml:space="preserve">easy to read </w:t>
      </w:r>
      <w:r w:rsidR="0079224C" w:rsidRPr="00255899">
        <w:t>font such as Calibri</w:t>
      </w:r>
      <w:r w:rsidR="00B3371E">
        <w:t>, Ariel,</w:t>
      </w:r>
      <w:r w:rsidR="0079224C" w:rsidRPr="00255899">
        <w:t xml:space="preserve"> </w:t>
      </w:r>
      <w:r w:rsidRPr="00255899">
        <w:t>or</w:t>
      </w:r>
      <w:r w:rsidR="0079224C" w:rsidRPr="00255899">
        <w:t xml:space="preserve"> Times New Rom</w:t>
      </w:r>
      <w:r w:rsidRPr="00255899">
        <w:t>an (a</w:t>
      </w:r>
      <w:r w:rsidR="0079224C" w:rsidRPr="00255899">
        <w:t xml:space="preserve">void </w:t>
      </w:r>
      <w:r w:rsidR="00F16A20">
        <w:t xml:space="preserve">multiple fonts as well as </w:t>
      </w:r>
      <w:r w:rsidR="0079224C" w:rsidRPr="00255899">
        <w:t>fonts like Garamond that are difficult to read</w:t>
      </w:r>
      <w:r w:rsidRPr="00255899">
        <w:t>)</w:t>
      </w:r>
    </w:p>
    <w:p w14:paraId="1A0DA125" w14:textId="6EEEE623" w:rsidR="00A26A6A" w:rsidRDefault="00A26A6A" w:rsidP="00FF14EB">
      <w:pPr>
        <w:pStyle w:val="ListParagraph"/>
        <w:numPr>
          <w:ilvl w:val="0"/>
          <w:numId w:val="9"/>
        </w:numPr>
      </w:pPr>
      <w:r>
        <w:t>follow instructions for rendering of foreign languages under “House Style,” below in this document</w:t>
      </w:r>
    </w:p>
    <w:p w14:paraId="2D957395" w14:textId="433912C0" w:rsidR="004F19D9" w:rsidRDefault="004F19D9" w:rsidP="00FF14EB">
      <w:pPr>
        <w:pStyle w:val="ListParagraph"/>
        <w:numPr>
          <w:ilvl w:val="0"/>
          <w:numId w:val="9"/>
        </w:numPr>
      </w:pPr>
      <w:r>
        <w:t>include alt text for a</w:t>
      </w:r>
      <w:r w:rsidRPr="00CC7011">
        <w:t xml:space="preserve">ll figures, </w:t>
      </w:r>
      <w:r>
        <w:t xml:space="preserve">images, tables, </w:t>
      </w:r>
      <w:r w:rsidRPr="00CC7011">
        <w:t xml:space="preserve">charts, </w:t>
      </w:r>
      <w:r>
        <w:t xml:space="preserve">and </w:t>
      </w:r>
      <w:r w:rsidRPr="00CC7011">
        <w:t>graphs</w:t>
      </w:r>
      <w:r>
        <w:t xml:space="preserve"> (s</w:t>
      </w:r>
      <w:r w:rsidRPr="00CC7011">
        <w:t xml:space="preserve">ee </w:t>
      </w:r>
      <w:r>
        <w:t xml:space="preserve">“Images and Tables,” </w:t>
      </w:r>
      <w:r w:rsidRPr="00CC7011">
        <w:t>below</w:t>
      </w:r>
      <w:r>
        <w:t>,</w:t>
      </w:r>
      <w:r w:rsidRPr="00CC7011">
        <w:t xml:space="preserve"> for more detailed guidance</w:t>
      </w:r>
      <w:r>
        <w:t>)</w:t>
      </w:r>
    </w:p>
    <w:p w14:paraId="0612F9CE" w14:textId="60B07614" w:rsidR="00595043" w:rsidRDefault="00595043" w:rsidP="00595043">
      <w:pPr>
        <w:pStyle w:val="ListParagraph"/>
        <w:numPr>
          <w:ilvl w:val="0"/>
          <w:numId w:val="9"/>
        </w:numPr>
      </w:pPr>
      <w:r>
        <w:t>use o</w:t>
      </w:r>
      <w:r w:rsidRPr="00CC7011">
        <w:t>nly one space (not two) between words and between sentences</w:t>
      </w:r>
    </w:p>
    <w:p w14:paraId="22033F03" w14:textId="6CAED479" w:rsidR="004F19D9" w:rsidRDefault="00595043" w:rsidP="00FF14EB">
      <w:pPr>
        <w:pStyle w:val="ListParagraph"/>
        <w:numPr>
          <w:ilvl w:val="0"/>
          <w:numId w:val="9"/>
        </w:numPr>
      </w:pPr>
      <w:r>
        <w:t>c</w:t>
      </w:r>
      <w:r w:rsidR="004F19D9">
        <w:t>learly differentiate between paragraphs</w:t>
      </w:r>
      <w:r w:rsidR="00F16A20">
        <w:t>:</w:t>
      </w:r>
    </w:p>
    <w:p w14:paraId="7268FE9D" w14:textId="6F3839F9" w:rsidR="00255899" w:rsidRDefault="00F16A20" w:rsidP="00FF14EB">
      <w:pPr>
        <w:pStyle w:val="ListParagraph"/>
        <w:numPr>
          <w:ilvl w:val="0"/>
          <w:numId w:val="4"/>
        </w:numPr>
      </w:pPr>
      <w:r>
        <w:t>d</w:t>
      </w:r>
      <w:r w:rsidR="00255899" w:rsidRPr="00255899">
        <w:t>o not indent the first line of the first paragraph of any text or separate section thereof</w:t>
      </w:r>
    </w:p>
    <w:p w14:paraId="40FCC4D9" w14:textId="4F0AD9AE" w:rsidR="00255899" w:rsidRDefault="00F16A20" w:rsidP="00FF14EB">
      <w:pPr>
        <w:pStyle w:val="ListParagraph"/>
        <w:numPr>
          <w:ilvl w:val="0"/>
          <w:numId w:val="4"/>
        </w:numPr>
      </w:pPr>
      <w:r>
        <w:t>d</w:t>
      </w:r>
      <w:r w:rsidR="00255899" w:rsidRPr="00255899">
        <w:t>o indent the first line all subsequent paragraphs</w:t>
      </w:r>
    </w:p>
    <w:p w14:paraId="3C187D64" w14:textId="6E4DCFAF" w:rsidR="00255899" w:rsidRDefault="00F16A20" w:rsidP="00FF14EB">
      <w:pPr>
        <w:pStyle w:val="ListParagraph"/>
        <w:numPr>
          <w:ilvl w:val="0"/>
          <w:numId w:val="4"/>
        </w:numPr>
      </w:pPr>
      <w:r>
        <w:t>d</w:t>
      </w:r>
      <w:r w:rsidR="00255899" w:rsidRPr="00255899">
        <w:t>o not insert extra lines between paragraphs</w:t>
      </w:r>
    </w:p>
    <w:p w14:paraId="0C41DD6D" w14:textId="77777777" w:rsidR="00A26A6A" w:rsidRDefault="00A26A6A" w:rsidP="00FF14EB"/>
    <w:p w14:paraId="5E40E2AE" w14:textId="25D8E124" w:rsidR="00CC7011" w:rsidRDefault="00255899" w:rsidP="00FF14EB">
      <w:r w:rsidRPr="00CC7011">
        <w:t>If you use subheadings to help readers navigate and understand pieces of an argument</w:t>
      </w:r>
      <w:r w:rsidR="007509F1">
        <w:t>:</w:t>
      </w:r>
    </w:p>
    <w:p w14:paraId="2A0AE0B9" w14:textId="67141E97" w:rsidR="00CC7011" w:rsidRPr="00CC7011" w:rsidRDefault="00CC7011" w:rsidP="00FF14EB">
      <w:pPr>
        <w:pStyle w:val="ListParagraph"/>
        <w:numPr>
          <w:ilvl w:val="0"/>
          <w:numId w:val="6"/>
        </w:numPr>
      </w:pPr>
      <w:r>
        <w:t>E</w:t>
      </w:r>
      <w:r w:rsidR="00255899" w:rsidRPr="00CC7011">
        <w:t>nsure that each section subtitle is a word or phrase that reflects the main point of that section</w:t>
      </w:r>
      <w:r>
        <w:t xml:space="preserve"> (</w:t>
      </w:r>
      <w:r w:rsidR="000373E7">
        <w:t>a</w:t>
      </w:r>
      <w:r w:rsidR="00255899" w:rsidRPr="00CC7011">
        <w:t xml:space="preserve">void using </w:t>
      </w:r>
      <w:r w:rsidR="00600863">
        <w:t>“</w:t>
      </w:r>
      <w:r w:rsidR="00255899" w:rsidRPr="00CC7011">
        <w:t>Introduction</w:t>
      </w:r>
      <w:r w:rsidR="00600863">
        <w:t>”</w:t>
      </w:r>
      <w:r w:rsidR="00255899" w:rsidRPr="00CC7011">
        <w:t xml:space="preserve"> or </w:t>
      </w:r>
      <w:r w:rsidR="0053377D">
        <w:t>“</w:t>
      </w:r>
      <w:r w:rsidR="00255899" w:rsidRPr="00CC7011">
        <w:t>Conclusion</w:t>
      </w:r>
      <w:r w:rsidR="00600863">
        <w:t>”</w:t>
      </w:r>
      <w:r w:rsidR="00255899" w:rsidRPr="00CC7011">
        <w:t xml:space="preserve"> as subheadings</w:t>
      </w:r>
      <w:r>
        <w:t>)</w:t>
      </w:r>
      <w:r w:rsidR="00255899" w:rsidRPr="00CC7011">
        <w:t xml:space="preserve">. </w:t>
      </w:r>
    </w:p>
    <w:p w14:paraId="48F32A7F" w14:textId="6B29006F" w:rsidR="00CC7011" w:rsidRDefault="00CC7011" w:rsidP="00FF14EB">
      <w:pPr>
        <w:pStyle w:val="ListParagraph"/>
        <w:numPr>
          <w:ilvl w:val="0"/>
          <w:numId w:val="5"/>
        </w:numPr>
      </w:pPr>
      <w:r>
        <w:t>D</w:t>
      </w:r>
      <w:r w:rsidR="00255899" w:rsidRPr="00CC7011">
        <w:t>o not number subheadings and do not use numbers or symbols as subheadings.</w:t>
      </w:r>
    </w:p>
    <w:p w14:paraId="33B226F9" w14:textId="53EB643D" w:rsidR="00CC7011" w:rsidRPr="00CC7011" w:rsidRDefault="00CC7011" w:rsidP="00FF14EB">
      <w:pPr>
        <w:pStyle w:val="ListParagraph"/>
        <w:numPr>
          <w:ilvl w:val="0"/>
          <w:numId w:val="5"/>
        </w:numPr>
      </w:pPr>
      <w:r>
        <w:t>C</w:t>
      </w:r>
      <w:r w:rsidRPr="00CC7011">
        <w:t xml:space="preserve">apitalize </w:t>
      </w:r>
      <w:r w:rsidR="004F19D9">
        <w:t>sub</w:t>
      </w:r>
      <w:r w:rsidRPr="00CC7011">
        <w:t xml:space="preserve">headings using general title case rules and put the text </w:t>
      </w:r>
      <w:r w:rsidRPr="004F19D9">
        <w:rPr>
          <w:b/>
          <w:bCs/>
        </w:rPr>
        <w:t>in bold</w:t>
      </w:r>
      <w:r w:rsidRPr="00CC7011">
        <w:t>. Otherwise, please do not use any special formatting for section heading</w:t>
      </w:r>
      <w:r w:rsidR="000373E7">
        <w:t>s</w:t>
      </w:r>
      <w:r w:rsidRPr="00CC7011">
        <w:t xml:space="preserve"> – no extra spaces, special fonts</w:t>
      </w:r>
      <w:r w:rsidR="004F19D9">
        <w:t>, etc</w:t>
      </w:r>
      <w:r w:rsidRPr="00CC7011">
        <w:t xml:space="preserve">. </w:t>
      </w:r>
    </w:p>
    <w:p w14:paraId="1EEB41E6" w14:textId="77777777" w:rsidR="00A26A6A" w:rsidRPr="00F50118" w:rsidRDefault="00A26A6A" w:rsidP="000D6630"/>
    <w:p w14:paraId="09603673" w14:textId="1572BFD0" w:rsidR="00F314D1" w:rsidRPr="00C97E33" w:rsidRDefault="00F314D1" w:rsidP="004F19D9">
      <w:pPr>
        <w:pStyle w:val="Heading3"/>
        <w:rPr>
          <w:b/>
          <w:bCs/>
          <w:u w:val="single"/>
        </w:rPr>
      </w:pPr>
      <w:bookmarkStart w:id="11" w:name="_Toc217146196"/>
      <w:bookmarkStart w:id="12" w:name="_Toc217148017"/>
      <w:bookmarkStart w:id="13" w:name="_Toc218959543"/>
      <w:r w:rsidRPr="00C97E33">
        <w:rPr>
          <w:b/>
          <w:bCs/>
          <w:u w:val="single"/>
        </w:rPr>
        <w:lastRenderedPageBreak/>
        <w:t>G</w:t>
      </w:r>
      <w:r w:rsidR="004F19D9" w:rsidRPr="00C97E33">
        <w:rPr>
          <w:b/>
          <w:bCs/>
          <w:u w:val="single"/>
        </w:rPr>
        <w:t>eneral Instructions for Notes</w:t>
      </w:r>
      <w:bookmarkEnd w:id="11"/>
      <w:bookmarkEnd w:id="12"/>
      <w:bookmarkEnd w:id="13"/>
    </w:p>
    <w:p w14:paraId="4B159618" w14:textId="39D6FF2E" w:rsidR="00F314D1" w:rsidRPr="00F50118" w:rsidRDefault="00F314D1">
      <w:r w:rsidRPr="00F50118">
        <w:t xml:space="preserve">Please use double-spaced endnotes (rather than footnotes or parenthetical citations with a Works Cited page). Endnotes should correspond to consecutive, superscript </w:t>
      </w:r>
      <w:r w:rsidR="00600863">
        <w:t xml:space="preserve">Arabic </w:t>
      </w:r>
      <w:r w:rsidRPr="00F50118">
        <w:t>numbers in the main text.</w:t>
      </w:r>
    </w:p>
    <w:p w14:paraId="162BF907" w14:textId="77777777" w:rsidR="00F314D1" w:rsidRPr="00F50118" w:rsidRDefault="00F314D1"/>
    <w:p w14:paraId="2FFD4102" w14:textId="77777777" w:rsidR="00F314D1" w:rsidRDefault="00F314D1">
      <w:r w:rsidRPr="00F50118">
        <w:t xml:space="preserve">At the beginning of your list of endnotes, insert the subheading </w:t>
      </w:r>
      <w:r w:rsidRPr="00F50118">
        <w:rPr>
          <w:b/>
          <w:bCs/>
        </w:rPr>
        <w:t>Notes</w:t>
      </w:r>
      <w:r w:rsidRPr="00F50118">
        <w:t xml:space="preserve">. </w:t>
      </w:r>
    </w:p>
    <w:p w14:paraId="1A4F7B9F" w14:textId="77777777" w:rsidR="00FA706D" w:rsidRDefault="00FA706D"/>
    <w:p w14:paraId="21B3BDCC" w14:textId="7583C053" w:rsidR="00F314D1" w:rsidRDefault="00FA706D" w:rsidP="00B2379F">
      <w:r>
        <w:t xml:space="preserve">See “Handling Source Materials” </w:t>
      </w:r>
      <w:r w:rsidR="00B2379F">
        <w:t xml:space="preserve">and “Appendix B: Endnote Examples,” </w:t>
      </w:r>
      <w:r>
        <w:t>below</w:t>
      </w:r>
      <w:r w:rsidR="00AB397C">
        <w:t>,</w:t>
      </w:r>
      <w:r>
        <w:t xml:space="preserve"> for more detailed instructions about endnotes.</w:t>
      </w:r>
    </w:p>
    <w:p w14:paraId="0C332AB4" w14:textId="77777777" w:rsidR="00B2379F" w:rsidRPr="00F50118" w:rsidRDefault="00B2379F" w:rsidP="00B2379F"/>
    <w:p w14:paraId="0777037E" w14:textId="77777777" w:rsidR="00C97E33" w:rsidRPr="00C97E33" w:rsidRDefault="004F19D9" w:rsidP="00C97E33">
      <w:pPr>
        <w:pStyle w:val="Heading3"/>
        <w:rPr>
          <w:b/>
          <w:bCs/>
          <w:u w:val="single"/>
        </w:rPr>
      </w:pPr>
      <w:bookmarkStart w:id="14" w:name="_Toc217146197"/>
      <w:bookmarkStart w:id="15" w:name="_Toc217148018"/>
      <w:bookmarkStart w:id="16" w:name="_Toc218959544"/>
      <w:r w:rsidRPr="00C97E33">
        <w:rPr>
          <w:b/>
          <w:bCs/>
          <w:u w:val="single"/>
        </w:rPr>
        <w:t>Acknow</w:t>
      </w:r>
      <w:r w:rsidR="00C97E33" w:rsidRPr="00C97E33">
        <w:rPr>
          <w:b/>
          <w:bCs/>
          <w:u w:val="single"/>
        </w:rPr>
        <w:t>ledgements</w:t>
      </w:r>
      <w:bookmarkEnd w:id="14"/>
      <w:bookmarkEnd w:id="15"/>
      <w:bookmarkEnd w:id="16"/>
    </w:p>
    <w:p w14:paraId="165C4D25" w14:textId="4AF38049" w:rsidR="00660A8D" w:rsidRPr="00F50118" w:rsidRDefault="00F314D1">
      <w:r w:rsidRPr="00F50118">
        <w:t xml:space="preserve">If you wish to include an acknowledgements section, please insert that text after </w:t>
      </w:r>
      <w:r w:rsidR="00F16A20">
        <w:t>your</w:t>
      </w:r>
      <w:r w:rsidRPr="00F50118">
        <w:t xml:space="preserve"> </w:t>
      </w:r>
      <w:r w:rsidRPr="00C97E33">
        <w:rPr>
          <w:b/>
          <w:bCs/>
        </w:rPr>
        <w:t>Notes</w:t>
      </w:r>
      <w:r w:rsidRPr="00F50118">
        <w:t xml:space="preserve"> subheading and before the first endnote. </w:t>
      </w:r>
    </w:p>
    <w:p w14:paraId="6E0835D1" w14:textId="77777777" w:rsidR="00660A8D" w:rsidRPr="00F50118" w:rsidRDefault="00660A8D"/>
    <w:p w14:paraId="7DD022B2" w14:textId="04EC7D62" w:rsidR="00C97E33" w:rsidRPr="00C97E33" w:rsidRDefault="00C97E33" w:rsidP="00C97E33">
      <w:pPr>
        <w:pStyle w:val="Heading3"/>
        <w:rPr>
          <w:b/>
          <w:bCs/>
          <w:u w:val="single"/>
        </w:rPr>
      </w:pPr>
      <w:bookmarkStart w:id="17" w:name="_Toc217146198"/>
      <w:bookmarkStart w:id="18" w:name="_Toc217148019"/>
      <w:bookmarkStart w:id="19" w:name="_Toc218959545"/>
      <w:r w:rsidRPr="00C97E33">
        <w:rPr>
          <w:b/>
          <w:bCs/>
          <w:u w:val="single"/>
        </w:rPr>
        <w:t>Images and Tables</w:t>
      </w:r>
      <w:bookmarkEnd w:id="17"/>
      <w:bookmarkEnd w:id="18"/>
      <w:bookmarkEnd w:id="19"/>
    </w:p>
    <w:p w14:paraId="0B325E73" w14:textId="77777777" w:rsidR="00660A8D" w:rsidRDefault="00D526AC">
      <w:r>
        <w:t>Authors must secure permission to publish images before an accepted submission can begin the production and publication process. If you need assistance securing permission, please contact a member of the editorial team for advice.</w:t>
      </w:r>
    </w:p>
    <w:p w14:paraId="265E2584" w14:textId="77777777" w:rsidR="00D526AC" w:rsidRDefault="00D526AC"/>
    <w:p w14:paraId="51071856" w14:textId="785ED532" w:rsidR="00DD6B5E" w:rsidRPr="00DD6B5E" w:rsidRDefault="00DD6B5E" w:rsidP="00DD6B5E">
      <w:r>
        <w:t xml:space="preserve">Images may be full colour or grey scale, at a minimum of </w:t>
      </w:r>
      <w:r w:rsidRPr="00DD6B5E">
        <w:t>72ppi (pixels per inch)</w:t>
      </w:r>
      <w:r>
        <w:t xml:space="preserve"> and ideally </w:t>
      </w:r>
      <w:r w:rsidRPr="00DD6B5E">
        <w:t xml:space="preserve">900 pixels wide. </w:t>
      </w:r>
      <w:r>
        <w:t>(</w:t>
      </w:r>
      <w:r w:rsidRPr="00DD6B5E">
        <w:t>Anything less than 400pixels wide risks being stretched to fill the page width.</w:t>
      </w:r>
      <w:r>
        <w:t xml:space="preserve">) </w:t>
      </w:r>
      <w:r w:rsidRPr="00DD6B5E">
        <w:t>I</w:t>
      </w:r>
      <w:r>
        <w:t>mage files should be saved as .</w:t>
      </w:r>
      <w:proofErr w:type="spellStart"/>
      <w:r>
        <w:t>tif</w:t>
      </w:r>
      <w:proofErr w:type="spellEnd"/>
      <w:r>
        <w:t>, .</w:t>
      </w:r>
      <w:proofErr w:type="spellStart"/>
      <w:r>
        <w:t>png</w:t>
      </w:r>
      <w:proofErr w:type="spellEnd"/>
      <w:r>
        <w:t xml:space="preserve">, jpg, .gif, or .pdf. </w:t>
      </w:r>
    </w:p>
    <w:p w14:paraId="59401777" w14:textId="77777777" w:rsidR="00DD6B5E" w:rsidRDefault="00DD6B5E"/>
    <w:p w14:paraId="26961C1F" w14:textId="7012A269" w:rsidR="00CC7011" w:rsidRDefault="00D526AC">
      <w:r>
        <w:t>Please upload images as supplementary files</w:t>
      </w:r>
      <w:r w:rsidR="00C97E33">
        <w:t>, with</w:t>
      </w:r>
      <w:r>
        <w:t xml:space="preserve"> each image as</w:t>
      </w:r>
      <w:r w:rsidR="00C97E33">
        <w:t xml:space="preserve"> its own</w:t>
      </w:r>
      <w:r>
        <w:t xml:space="preserve"> separate file. </w:t>
      </w:r>
    </w:p>
    <w:p w14:paraId="0778480A" w14:textId="77777777" w:rsidR="00CC7011" w:rsidRDefault="00CC7011"/>
    <w:p w14:paraId="4BEE14E1" w14:textId="5DA24182" w:rsidR="007E6285" w:rsidRDefault="00D526AC" w:rsidP="00CC7011">
      <w:r>
        <w:t xml:space="preserve">Please also upload a supplementary Word file that presents the </w:t>
      </w:r>
      <w:r w:rsidR="00CC7011">
        <w:t xml:space="preserve">figure </w:t>
      </w:r>
      <w:r>
        <w:t xml:space="preserve">caption that should accompany </w:t>
      </w:r>
      <w:r w:rsidR="007E6285">
        <w:t>each image</w:t>
      </w:r>
      <w:r w:rsidR="00FA706D">
        <w:t xml:space="preserve">. </w:t>
      </w:r>
      <w:r w:rsidR="00F16A20">
        <w:t>Each</w:t>
      </w:r>
      <w:r w:rsidR="00FA706D">
        <w:t xml:space="preserve"> figure caption will </w:t>
      </w:r>
      <w:r w:rsidR="007E6285">
        <w:t xml:space="preserve">include </w:t>
      </w:r>
      <w:r w:rsidR="00CC7011">
        <w:t>the</w:t>
      </w:r>
      <w:r w:rsidR="007E6285">
        <w:t xml:space="preserve"> appropriate permission statement</w:t>
      </w:r>
      <w:r w:rsidR="00FA706D">
        <w:t xml:space="preserve"> and the image title/brief description. Please </w:t>
      </w:r>
      <w:r w:rsidR="00CC7011">
        <w:t xml:space="preserve">see published </w:t>
      </w:r>
      <w:r w:rsidR="00F16A20" w:rsidRPr="00F16A20">
        <w:rPr>
          <w:i/>
          <w:iCs/>
        </w:rPr>
        <w:t>Early Theatre</w:t>
      </w:r>
      <w:r w:rsidR="00F16A20">
        <w:t xml:space="preserve"> </w:t>
      </w:r>
      <w:r w:rsidR="00CC7011">
        <w:t>articles for examples.</w:t>
      </w:r>
    </w:p>
    <w:p w14:paraId="55DE298D" w14:textId="77777777" w:rsidR="00FA706D" w:rsidRDefault="00FA706D" w:rsidP="00CC7011"/>
    <w:p w14:paraId="284F8209" w14:textId="3FEF3EE3" w:rsidR="00FA706D" w:rsidRPr="00FA706D" w:rsidRDefault="00FA706D" w:rsidP="00FA706D">
      <w:pPr>
        <w:rPr>
          <w:rFonts w:eastAsiaTheme="minorHAnsi"/>
          <w:kern w:val="2"/>
          <w:lang w:eastAsia="en-US"/>
          <w14:ligatures w14:val="standardContextual"/>
        </w:rPr>
      </w:pPr>
      <w:r w:rsidRPr="00FA706D">
        <w:rPr>
          <w:rFonts w:eastAsiaTheme="minorHAnsi"/>
          <w:kern w:val="2"/>
          <w:lang w:eastAsia="en-US"/>
          <w14:ligatures w14:val="standardContextual"/>
        </w:rPr>
        <w:t>Alternative text, also called "alt text</w:t>
      </w:r>
      <w:r>
        <w:rPr>
          <w:rFonts w:eastAsiaTheme="minorHAnsi"/>
          <w:kern w:val="2"/>
          <w:lang w:eastAsia="en-US"/>
          <w14:ligatures w14:val="standardContextual"/>
        </w:rPr>
        <w:t>,</w:t>
      </w:r>
      <w:r w:rsidRPr="00FA706D">
        <w:rPr>
          <w:rFonts w:eastAsiaTheme="minorHAnsi"/>
          <w:kern w:val="2"/>
          <w:lang w:eastAsia="en-US"/>
          <w14:ligatures w14:val="standardContextual"/>
        </w:rPr>
        <w:t>" must be included for all images, charts, graphs, and figures. Alt text should be limited to 150 characters, and can be </w:t>
      </w:r>
      <w:hyperlink r:id="rId8" w:history="1">
        <w:r w:rsidRPr="00FA706D">
          <w:rPr>
            <w:rStyle w:val="Hyperlink"/>
            <w:rFonts w:eastAsiaTheme="minorHAnsi"/>
            <w:kern w:val="2"/>
            <w:lang w:eastAsia="en-US"/>
            <w14:ligatures w14:val="standardContextual"/>
          </w:rPr>
          <w:t>added to Word documents</w:t>
        </w:r>
      </w:hyperlink>
      <w:r w:rsidRPr="00FA706D">
        <w:rPr>
          <w:rFonts w:eastAsiaTheme="minorHAnsi"/>
          <w:kern w:val="2"/>
          <w:lang w:eastAsia="en-US"/>
          <w14:ligatures w14:val="standardContextual"/>
        </w:rPr>
        <w:t> easily. Alt text should:</w:t>
      </w:r>
    </w:p>
    <w:p w14:paraId="0D3C4E3E" w14:textId="4B36C3E4" w:rsidR="00FA706D" w:rsidRPr="00FA706D" w:rsidRDefault="00FA706D" w:rsidP="00FA706D">
      <w:pPr>
        <w:numPr>
          <w:ilvl w:val="0"/>
          <w:numId w:val="7"/>
        </w:numPr>
        <w:rPr>
          <w:rFonts w:eastAsiaTheme="minorHAnsi"/>
          <w:kern w:val="2"/>
          <w:lang w:eastAsia="en-US"/>
          <w14:ligatures w14:val="standardContextual"/>
        </w:rPr>
      </w:pPr>
      <w:r w:rsidRPr="00FA706D">
        <w:rPr>
          <w:rFonts w:eastAsiaTheme="minorHAnsi"/>
          <w:kern w:val="2"/>
          <w:lang w:eastAsia="en-US"/>
          <w14:ligatures w14:val="standardContextual"/>
        </w:rPr>
        <w:t xml:space="preserve">Be descriptive and concise: </w:t>
      </w:r>
      <w:r>
        <w:rPr>
          <w:rFonts w:eastAsiaTheme="minorHAnsi"/>
          <w:kern w:val="2"/>
          <w:lang w:eastAsia="en-US"/>
          <w14:ligatures w14:val="standardContextual"/>
        </w:rPr>
        <w:t xml:space="preserve">a </w:t>
      </w:r>
      <w:r w:rsidRPr="00FA706D">
        <w:rPr>
          <w:rFonts w:eastAsiaTheme="minorHAnsi"/>
          <w:kern w:val="2"/>
          <w:lang w:eastAsia="en-US"/>
          <w14:ligatures w14:val="standardContextual"/>
        </w:rPr>
        <w:t xml:space="preserve">short sentence </w:t>
      </w:r>
      <w:r>
        <w:rPr>
          <w:rFonts w:eastAsiaTheme="minorHAnsi"/>
          <w:kern w:val="2"/>
          <w:lang w:eastAsia="en-US"/>
          <w14:ligatures w14:val="standardContextual"/>
        </w:rPr>
        <w:t>briefly describing</w:t>
      </w:r>
      <w:r w:rsidRPr="00FA706D">
        <w:rPr>
          <w:rFonts w:eastAsiaTheme="minorHAnsi"/>
          <w:kern w:val="2"/>
          <w:lang w:eastAsia="en-US"/>
          <w14:ligatures w14:val="standardContextual"/>
        </w:rPr>
        <w:t xml:space="preserve"> a simple image or illustration is ideal, a</w:t>
      </w:r>
      <w:r>
        <w:rPr>
          <w:rFonts w:eastAsiaTheme="minorHAnsi"/>
          <w:kern w:val="2"/>
          <w:lang w:eastAsia="en-US"/>
          <w14:ligatures w14:val="standardContextual"/>
        </w:rPr>
        <w:t>nd</w:t>
      </w:r>
      <w:r w:rsidRPr="00FA706D">
        <w:rPr>
          <w:rFonts w:eastAsiaTheme="minorHAnsi"/>
          <w:kern w:val="2"/>
          <w:lang w:eastAsia="en-US"/>
          <w14:ligatures w14:val="standardContextual"/>
        </w:rPr>
        <w:t xml:space="preserve"> </w:t>
      </w:r>
      <w:r w:rsidR="00F16A20">
        <w:rPr>
          <w:rFonts w:eastAsiaTheme="minorHAnsi"/>
          <w:kern w:val="2"/>
          <w:lang w:eastAsia="en-US"/>
          <w14:ligatures w14:val="standardContextual"/>
        </w:rPr>
        <w:t xml:space="preserve">1-2 </w:t>
      </w:r>
      <w:r w:rsidRPr="00FA706D">
        <w:rPr>
          <w:rFonts w:eastAsiaTheme="minorHAnsi"/>
          <w:kern w:val="2"/>
          <w:lang w:eastAsia="en-US"/>
          <w14:ligatures w14:val="standardContextual"/>
        </w:rPr>
        <w:t xml:space="preserve">sentences </w:t>
      </w:r>
      <w:r>
        <w:rPr>
          <w:rFonts w:eastAsiaTheme="minorHAnsi"/>
          <w:kern w:val="2"/>
          <w:lang w:eastAsia="en-US"/>
          <w14:ligatures w14:val="standardContextual"/>
        </w:rPr>
        <w:t>are</w:t>
      </w:r>
      <w:r w:rsidRPr="00FA706D">
        <w:rPr>
          <w:rFonts w:eastAsiaTheme="minorHAnsi"/>
          <w:kern w:val="2"/>
          <w:lang w:eastAsia="en-US"/>
          <w14:ligatures w14:val="standardContextual"/>
        </w:rPr>
        <w:t xml:space="preserve"> appropriate for more detailed </w:t>
      </w:r>
      <w:r>
        <w:rPr>
          <w:rFonts w:eastAsiaTheme="minorHAnsi"/>
          <w:kern w:val="2"/>
          <w:lang w:eastAsia="en-US"/>
          <w14:ligatures w14:val="standardContextual"/>
        </w:rPr>
        <w:t xml:space="preserve">figures, </w:t>
      </w:r>
      <w:r w:rsidRPr="00FA706D">
        <w:rPr>
          <w:rFonts w:eastAsiaTheme="minorHAnsi"/>
          <w:kern w:val="2"/>
          <w:lang w:eastAsia="en-US"/>
          <w14:ligatures w14:val="standardContextual"/>
        </w:rPr>
        <w:t>graphs</w:t>
      </w:r>
      <w:r>
        <w:rPr>
          <w:rFonts w:eastAsiaTheme="minorHAnsi"/>
          <w:kern w:val="2"/>
          <w:lang w:eastAsia="en-US"/>
          <w14:ligatures w14:val="standardContextual"/>
        </w:rPr>
        <w:t>,</w:t>
      </w:r>
      <w:r w:rsidRPr="00FA706D">
        <w:rPr>
          <w:rFonts w:eastAsiaTheme="minorHAnsi"/>
          <w:kern w:val="2"/>
          <w:lang w:eastAsia="en-US"/>
          <w14:ligatures w14:val="standardContextual"/>
        </w:rPr>
        <w:t xml:space="preserve"> and charts. </w:t>
      </w:r>
    </w:p>
    <w:p w14:paraId="5D925220" w14:textId="77777777" w:rsidR="00FA706D" w:rsidRPr="00FA706D" w:rsidRDefault="00FA706D" w:rsidP="00FA706D">
      <w:pPr>
        <w:numPr>
          <w:ilvl w:val="0"/>
          <w:numId w:val="7"/>
        </w:numPr>
        <w:rPr>
          <w:rFonts w:eastAsiaTheme="minorHAnsi"/>
          <w:kern w:val="2"/>
          <w:lang w:eastAsia="en-US"/>
          <w14:ligatures w14:val="standardContextual"/>
        </w:rPr>
      </w:pPr>
      <w:r w:rsidRPr="00FA706D">
        <w:rPr>
          <w:rFonts w:eastAsiaTheme="minorHAnsi"/>
          <w:kern w:val="2"/>
          <w:lang w:eastAsia="en-US"/>
          <w14:ligatures w14:val="standardContextual"/>
        </w:rPr>
        <w:t>Add context: Include information that conveys the image's purpose and relevance within the article. Avoid simply describing what the image looks like.</w:t>
      </w:r>
    </w:p>
    <w:p w14:paraId="516578E7" w14:textId="6FAEF672" w:rsidR="00FA706D" w:rsidRPr="00FA706D" w:rsidRDefault="00FA706D" w:rsidP="00FA706D">
      <w:pPr>
        <w:numPr>
          <w:ilvl w:val="0"/>
          <w:numId w:val="7"/>
        </w:numPr>
        <w:rPr>
          <w:rFonts w:eastAsiaTheme="minorHAnsi"/>
          <w:kern w:val="2"/>
          <w:lang w:eastAsia="en-US"/>
          <w14:ligatures w14:val="standardContextual"/>
        </w:rPr>
      </w:pPr>
      <w:r w:rsidRPr="00FA706D">
        <w:rPr>
          <w:rFonts w:eastAsiaTheme="minorHAnsi"/>
          <w:kern w:val="2"/>
          <w:lang w:eastAsia="en-US"/>
          <w14:ligatures w14:val="standardContextual"/>
        </w:rPr>
        <w:t>Avoid redundancy: Do not start with phrases like "image of" or "picture of</w:t>
      </w:r>
      <w:r w:rsidR="00F16A20">
        <w:rPr>
          <w:rFonts w:eastAsiaTheme="minorHAnsi"/>
          <w:kern w:val="2"/>
          <w:lang w:eastAsia="en-US"/>
          <w14:ligatures w14:val="standardContextual"/>
        </w:rPr>
        <w:t>.</w:t>
      </w:r>
      <w:r w:rsidRPr="00FA706D">
        <w:rPr>
          <w:rFonts w:eastAsiaTheme="minorHAnsi"/>
          <w:kern w:val="2"/>
          <w:lang w:eastAsia="en-US"/>
          <w14:ligatures w14:val="standardContextual"/>
        </w:rPr>
        <w:t>" Avoid repeating information that is used in the figure caption. Screen readers will announce the figure as an image, then read the alt text, and then read the figure caption, and the user will ideally be able to gather the information of the whole image from all three elements.</w:t>
      </w:r>
    </w:p>
    <w:p w14:paraId="3CDC299C" w14:textId="2CBF8961" w:rsidR="00FA706D" w:rsidRDefault="00FA706D" w:rsidP="00FA706D">
      <w:pPr>
        <w:numPr>
          <w:ilvl w:val="0"/>
          <w:numId w:val="7"/>
        </w:numPr>
        <w:rPr>
          <w:rFonts w:eastAsiaTheme="minorHAnsi"/>
          <w:kern w:val="2"/>
          <w:lang w:eastAsia="en-US"/>
          <w14:ligatures w14:val="standardContextual"/>
        </w:rPr>
      </w:pPr>
      <w:r w:rsidRPr="00FA706D">
        <w:rPr>
          <w:rFonts w:eastAsiaTheme="minorHAnsi"/>
          <w:kern w:val="2"/>
          <w:lang w:eastAsia="en-US"/>
          <w14:ligatures w14:val="standardContextual"/>
        </w:rPr>
        <w:t xml:space="preserve">Include relevant information: </w:t>
      </w:r>
      <w:r w:rsidR="00AB397C">
        <w:rPr>
          <w:rFonts w:eastAsiaTheme="minorHAnsi"/>
          <w:kern w:val="2"/>
          <w:lang w:eastAsia="en-US"/>
          <w14:ligatures w14:val="standardContextual"/>
        </w:rPr>
        <w:t>i</w:t>
      </w:r>
      <w:r w:rsidRPr="00FA706D">
        <w:rPr>
          <w:rFonts w:eastAsiaTheme="minorHAnsi"/>
          <w:kern w:val="2"/>
          <w:lang w:eastAsia="en-US"/>
          <w14:ligatures w14:val="standardContextual"/>
        </w:rPr>
        <w:t>f the image contains relevant text, include it in the alt text.</w:t>
      </w:r>
    </w:p>
    <w:p w14:paraId="0922343B" w14:textId="77777777" w:rsidR="00DD6B5E" w:rsidRDefault="00DD6B5E" w:rsidP="00DD6B5E">
      <w:pPr>
        <w:numPr>
          <w:ilvl w:val="0"/>
          <w:numId w:val="7"/>
        </w:numPr>
        <w:rPr>
          <w:rFonts w:eastAsiaTheme="minorHAnsi"/>
          <w:kern w:val="2"/>
          <w:lang w:eastAsia="en-US"/>
          <w14:ligatures w14:val="standardContextual"/>
        </w:rPr>
      </w:pPr>
      <w:r>
        <w:rPr>
          <w:rFonts w:eastAsiaTheme="minorHAnsi"/>
          <w:kern w:val="2"/>
          <w:lang w:eastAsia="en-US"/>
          <w14:ligatures w14:val="standardContextual"/>
        </w:rPr>
        <w:t>E</w:t>
      </w:r>
      <w:r w:rsidR="00FA706D" w:rsidRPr="006F6068">
        <w:rPr>
          <w:rFonts w:eastAsiaTheme="minorHAnsi"/>
          <w:kern w:val="2"/>
          <w:lang w:eastAsia="en-US"/>
          <w14:ligatures w14:val="standardContextual"/>
        </w:rPr>
        <w:t>xample</w:t>
      </w:r>
      <w:r>
        <w:rPr>
          <w:rFonts w:eastAsiaTheme="minorHAnsi"/>
          <w:kern w:val="2"/>
          <w:lang w:eastAsia="en-US"/>
          <w14:ligatures w14:val="standardContextual"/>
        </w:rPr>
        <w:t>:</w:t>
      </w:r>
      <w:r w:rsidR="00FA706D" w:rsidRPr="006F6068">
        <w:rPr>
          <w:rFonts w:eastAsiaTheme="minorHAnsi"/>
          <w:kern w:val="2"/>
          <w:lang w:eastAsia="en-US"/>
          <w14:ligatures w14:val="standardContextual"/>
        </w:rPr>
        <w:t xml:space="preserve"> </w:t>
      </w:r>
    </w:p>
    <w:p w14:paraId="0EAD900B" w14:textId="1126643C" w:rsidR="00995EB9" w:rsidRPr="00DD6B5E" w:rsidRDefault="00093C75" w:rsidP="00DD6B5E">
      <w:pPr>
        <w:numPr>
          <w:ilvl w:val="1"/>
          <w:numId w:val="7"/>
        </w:numPr>
        <w:rPr>
          <w:rFonts w:eastAsiaTheme="minorHAnsi"/>
          <w:kern w:val="2"/>
          <w:lang w:eastAsia="en-US"/>
          <w14:ligatures w14:val="standardContextual"/>
        </w:rPr>
      </w:pPr>
      <w:r w:rsidRPr="00DD6B5E">
        <w:rPr>
          <w:color w:val="000000"/>
        </w:rPr>
        <w:t>Saxo Grammaticus,</w:t>
      </w:r>
      <w:r w:rsidRPr="00DD6B5E">
        <w:rPr>
          <w:rStyle w:val="apple-converted-space"/>
          <w:color w:val="000000"/>
        </w:rPr>
        <w:t> </w:t>
      </w:r>
      <w:proofErr w:type="spellStart"/>
      <w:r w:rsidRPr="00DD6B5E">
        <w:rPr>
          <w:i/>
          <w:iCs/>
          <w:color w:val="000000"/>
        </w:rPr>
        <w:t>Gesta</w:t>
      </w:r>
      <w:proofErr w:type="spellEnd"/>
      <w:r w:rsidRPr="00DD6B5E">
        <w:rPr>
          <w:i/>
          <w:iCs/>
          <w:color w:val="000000"/>
        </w:rPr>
        <w:t xml:space="preserve"> Danorum</w:t>
      </w:r>
      <w:r w:rsidRPr="00DD6B5E">
        <w:rPr>
          <w:color w:val="000000"/>
        </w:rPr>
        <w:t xml:space="preserve">: genealogical chart showing the lineages of Queen </w:t>
      </w:r>
      <w:proofErr w:type="spellStart"/>
      <w:r w:rsidRPr="00DD6B5E">
        <w:rPr>
          <w:color w:val="000000"/>
        </w:rPr>
        <w:t>Geruthe</w:t>
      </w:r>
      <w:proofErr w:type="spellEnd"/>
      <w:r w:rsidRPr="00DD6B5E">
        <w:rPr>
          <w:color w:val="000000"/>
        </w:rPr>
        <w:t xml:space="preserve"> (Shakespeare’s </w:t>
      </w:r>
      <w:proofErr w:type="spellStart"/>
      <w:r w:rsidRPr="00DD6B5E">
        <w:rPr>
          <w:color w:val="000000"/>
        </w:rPr>
        <w:t>Gertred</w:t>
      </w:r>
      <w:proofErr w:type="spellEnd"/>
      <w:r w:rsidRPr="00DD6B5E">
        <w:rPr>
          <w:color w:val="000000"/>
        </w:rPr>
        <w:t>) and King Fenge (Shakespeare’s Claudius).</w:t>
      </w:r>
    </w:p>
    <w:p w14:paraId="66020C32" w14:textId="77777777" w:rsidR="005771B5" w:rsidRDefault="005771B5"/>
    <w:p w14:paraId="2C443C39" w14:textId="62CFB11C" w:rsidR="00627C32" w:rsidRPr="00464822" w:rsidRDefault="00995EB9" w:rsidP="00464822">
      <w:pPr>
        <w:pStyle w:val="Heading2"/>
        <w:rPr>
          <w:b/>
          <w:bCs/>
        </w:rPr>
      </w:pPr>
      <w:bookmarkStart w:id="20" w:name="_Toc217146199"/>
      <w:bookmarkStart w:id="21" w:name="_Toc217148020"/>
      <w:bookmarkStart w:id="22" w:name="_Toc218959546"/>
      <w:r w:rsidRPr="00464822">
        <w:rPr>
          <w:b/>
          <w:bCs/>
        </w:rPr>
        <w:t>Handling Source Materials</w:t>
      </w:r>
      <w:bookmarkEnd w:id="20"/>
      <w:bookmarkEnd w:id="21"/>
      <w:bookmarkEnd w:id="22"/>
    </w:p>
    <w:p w14:paraId="052D264D" w14:textId="77777777" w:rsidR="00745D30" w:rsidRDefault="00745D30" w:rsidP="001B6B5D">
      <w:pPr>
        <w:rPr>
          <w:u w:val="single"/>
        </w:rPr>
      </w:pPr>
    </w:p>
    <w:p w14:paraId="792FB2D3" w14:textId="2612C03B" w:rsidR="00125F9B" w:rsidRPr="00FF14EB" w:rsidRDefault="00125F9B" w:rsidP="00FF14EB">
      <w:pPr>
        <w:pStyle w:val="Heading3"/>
        <w:rPr>
          <w:b/>
          <w:bCs/>
          <w:u w:val="single"/>
        </w:rPr>
      </w:pPr>
      <w:bookmarkStart w:id="23" w:name="_Toc217146200"/>
      <w:bookmarkStart w:id="24" w:name="_Toc217148021"/>
      <w:bookmarkStart w:id="25" w:name="_Toc218959547"/>
      <w:r w:rsidRPr="00125F9B">
        <w:rPr>
          <w:b/>
          <w:bCs/>
          <w:u w:val="single"/>
        </w:rPr>
        <w:t>Transcriptions</w:t>
      </w:r>
      <w:bookmarkEnd w:id="23"/>
      <w:bookmarkEnd w:id="24"/>
      <w:bookmarkEnd w:id="25"/>
    </w:p>
    <w:p w14:paraId="35EC40C3" w14:textId="77777777" w:rsidR="00125F9B" w:rsidRDefault="00125F9B" w:rsidP="00125F9B">
      <w:r>
        <w:t>Manuscripts:</w:t>
      </w:r>
    </w:p>
    <w:p w14:paraId="3AD6A381" w14:textId="5EE376CE" w:rsidR="00125F9B" w:rsidRDefault="00125F9B" w:rsidP="00FF14EB">
      <w:pPr>
        <w:pStyle w:val="ListParagraph"/>
        <w:numPr>
          <w:ilvl w:val="0"/>
          <w:numId w:val="13"/>
        </w:numPr>
      </w:pPr>
      <w:r>
        <w:t xml:space="preserve">All previously unpublished transcriptions from manuscripts must be rendered according to Record of Early English Drama (REED) guidelines as explained in the </w:t>
      </w:r>
      <w:hyperlink r:id="rId9" w:history="1">
        <w:r w:rsidRPr="00125F9B">
          <w:rPr>
            <w:rStyle w:val="Hyperlink"/>
            <w:i/>
            <w:iCs/>
          </w:rPr>
          <w:t xml:space="preserve">Early Theatre </w:t>
        </w:r>
        <w:r w:rsidRPr="00FA706D">
          <w:rPr>
            <w:rStyle w:val="Hyperlink"/>
          </w:rPr>
          <w:t>Paleography Guide</w:t>
        </w:r>
      </w:hyperlink>
      <w:r w:rsidRPr="00FA706D">
        <w:t>.</w:t>
      </w:r>
      <w:r>
        <w:t xml:space="preserve"> When transcribing from a manuscript, use italics to indicate manuscript expansions (for example to replace a tilde with the missing letters in a word). When quoting from a manuscript transcription (for example from the text of a REED volume), preserve this convention.</w:t>
      </w:r>
    </w:p>
    <w:p w14:paraId="574B53DE" w14:textId="77777777" w:rsidR="00125F9B" w:rsidRPr="00AA03EB" w:rsidRDefault="00125F9B" w:rsidP="00125F9B">
      <w:pPr>
        <w:pStyle w:val="ListParagraph"/>
        <w:numPr>
          <w:ilvl w:val="0"/>
          <w:numId w:val="13"/>
        </w:numPr>
      </w:pPr>
      <w:r>
        <w:t xml:space="preserve">All previously unpublished transcriptions must also be checked by </w:t>
      </w:r>
      <w:r w:rsidRPr="00125F9B">
        <w:rPr>
          <w:i/>
          <w:iCs/>
        </w:rPr>
        <w:t>Early Theatre</w:t>
      </w:r>
      <w:r>
        <w:t>’s paleographer. This checking should begin as soon as possible after the submission is accepted and must be completed before the production and publication process can begin. Once an article that includes such transcriptions is accepted, the editors will ask the author to forward digital copies of all unpublished manuscripts that are quoted in the article. Please reach out directly to the editors if you have questions about this process.</w:t>
      </w:r>
    </w:p>
    <w:p w14:paraId="7FDD5AD7" w14:textId="77777777" w:rsidR="00125F9B" w:rsidRDefault="00125F9B" w:rsidP="00125F9B"/>
    <w:p w14:paraId="69F2D939" w14:textId="77777777" w:rsidR="00125F9B" w:rsidRDefault="00125F9B" w:rsidP="00125F9B">
      <w:r>
        <w:t>Early printed books:</w:t>
      </w:r>
    </w:p>
    <w:p w14:paraId="248447EF" w14:textId="77777777" w:rsidR="00125F9B" w:rsidRDefault="00125F9B" w:rsidP="00125F9B">
      <w:pPr>
        <w:pStyle w:val="ListParagraph"/>
        <w:numPr>
          <w:ilvl w:val="0"/>
          <w:numId w:val="14"/>
        </w:numPr>
      </w:pPr>
      <w:r>
        <w:t xml:space="preserve">When quoting passages from early printed books, retain italics as rendered in the original. If you are transcribing and describing a printed </w:t>
      </w:r>
      <w:proofErr w:type="gramStart"/>
      <w:r>
        <w:t>title-page</w:t>
      </w:r>
      <w:proofErr w:type="gramEnd"/>
      <w:r>
        <w:t xml:space="preserve">, follow the same convention noted above for manuscripts regarding expansion of abbreviations and use italics where the original </w:t>
      </w:r>
      <w:proofErr w:type="gramStart"/>
      <w:r>
        <w:t>title-page</w:t>
      </w:r>
      <w:proofErr w:type="gramEnd"/>
      <w:r>
        <w:t xml:space="preserve"> uses italics. </w:t>
      </w:r>
    </w:p>
    <w:p w14:paraId="6EDC8D18" w14:textId="77777777" w:rsidR="00C43C62" w:rsidRPr="00F50118" w:rsidRDefault="00C43C62" w:rsidP="001B6B5D"/>
    <w:p w14:paraId="13E62D1A" w14:textId="00D41075" w:rsidR="004145A5" w:rsidRPr="00D45D9A" w:rsidRDefault="00D45D9A" w:rsidP="00D45D9A">
      <w:pPr>
        <w:pStyle w:val="Heading3"/>
        <w:rPr>
          <w:b/>
          <w:bCs/>
          <w:u w:val="single"/>
        </w:rPr>
      </w:pPr>
      <w:bookmarkStart w:id="26" w:name="_Toc217146201"/>
      <w:bookmarkStart w:id="27" w:name="_Toc217148022"/>
      <w:bookmarkStart w:id="28" w:name="_Toc218959548"/>
      <w:r w:rsidRPr="00D45D9A">
        <w:rPr>
          <w:b/>
          <w:bCs/>
          <w:u w:val="single"/>
        </w:rPr>
        <w:t>Quotations</w:t>
      </w:r>
      <w:bookmarkEnd w:id="26"/>
      <w:bookmarkEnd w:id="27"/>
      <w:bookmarkEnd w:id="28"/>
    </w:p>
    <w:p w14:paraId="4DF0E8C9" w14:textId="70EE2384" w:rsidR="00125F9B" w:rsidRPr="00C00692" w:rsidRDefault="004145A5" w:rsidP="00125F9B">
      <w:r>
        <w:t>All quotations must be checked against their printed or manuscript sources and should correspond exactly in spelling, capitalization, and internal punctuation (even when those elements contravene</w:t>
      </w:r>
      <w:r w:rsidR="00F60175">
        <w:t xml:space="preserve"> our house </w:t>
      </w:r>
      <w:r>
        <w:t>style guidelines).</w:t>
      </w:r>
    </w:p>
    <w:p w14:paraId="305260B6" w14:textId="77777777" w:rsidR="004145A5" w:rsidRDefault="004145A5" w:rsidP="001B6B5D">
      <w:pPr>
        <w:rPr>
          <w:i/>
          <w:iCs/>
        </w:rPr>
      </w:pPr>
    </w:p>
    <w:p w14:paraId="7422F4EB" w14:textId="6A9E9D29" w:rsidR="00E91C32" w:rsidRDefault="00C00692" w:rsidP="001B6B5D">
      <w:r>
        <w:rPr>
          <w:i/>
          <w:iCs/>
        </w:rPr>
        <w:t xml:space="preserve">Early Theatre </w:t>
      </w:r>
      <w:r w:rsidR="00995EB9">
        <w:t xml:space="preserve">follows </w:t>
      </w:r>
      <w:r w:rsidR="008D35B1">
        <w:t>CMS</w:t>
      </w:r>
      <w:r w:rsidR="00995EB9">
        <w:t xml:space="preserve"> in rendering</w:t>
      </w:r>
      <w:r>
        <w:t xml:space="preserve"> quoted passages with </w:t>
      </w:r>
      <w:r w:rsidR="00995EB9">
        <w:t xml:space="preserve">double </w:t>
      </w:r>
      <w:r>
        <w:t xml:space="preserve">quotation marks; quotes within quotes are designated with </w:t>
      </w:r>
      <w:r w:rsidR="00995EB9">
        <w:t>single</w:t>
      </w:r>
      <w:r>
        <w:t xml:space="preserve"> quotation marks.</w:t>
      </w:r>
    </w:p>
    <w:p w14:paraId="7C1AD8F3" w14:textId="77777777" w:rsidR="00C00692" w:rsidRDefault="00C00692" w:rsidP="001B6B5D"/>
    <w:p w14:paraId="245F3ABC" w14:textId="6C1BE7B3" w:rsidR="00DD34B7" w:rsidRDefault="004145A5" w:rsidP="00FF14EB">
      <w:r>
        <w:t>Short quotations should be run on in the text</w:t>
      </w:r>
      <w:r w:rsidR="00DD34B7">
        <w:t>, set off using quotation marks. Longer quotations should be set off as indented blocks of text (not put into quotation marks)</w:t>
      </w:r>
      <w:r>
        <w:t xml:space="preserve">. </w:t>
      </w:r>
      <w:r w:rsidR="00DD34B7">
        <w:t xml:space="preserve">We follow </w:t>
      </w:r>
      <w:r w:rsidR="00DD34B7" w:rsidRPr="008D35B1">
        <w:t>C</w:t>
      </w:r>
      <w:r w:rsidR="00FF14EB" w:rsidRPr="008D35B1">
        <w:t>MS</w:t>
      </w:r>
      <w:r w:rsidR="00FF14EB">
        <w:rPr>
          <w:i/>
          <w:iCs/>
        </w:rPr>
        <w:t xml:space="preserve"> </w:t>
      </w:r>
      <w:r w:rsidR="00DD34B7">
        <w:t>in distinguishing short from longer quotations:</w:t>
      </w:r>
    </w:p>
    <w:p w14:paraId="0DA510A4" w14:textId="6A6942D5" w:rsidR="004145A5" w:rsidRDefault="00DD34B7" w:rsidP="00FF14EB">
      <w:pPr>
        <w:pStyle w:val="ListParagraph"/>
        <w:numPr>
          <w:ilvl w:val="0"/>
          <w:numId w:val="14"/>
        </w:numPr>
      </w:pPr>
      <w:r>
        <w:t>S</w:t>
      </w:r>
      <w:r w:rsidR="004145A5">
        <w:t>hort normally means under one hundred words of text</w:t>
      </w:r>
      <w:r w:rsidR="00D45D9A">
        <w:t xml:space="preserve"> or more than one paragraph</w:t>
      </w:r>
      <w:r w:rsidR="004145A5">
        <w:t xml:space="preserve">, </w:t>
      </w:r>
      <w:proofErr w:type="gramStart"/>
      <w:r w:rsidR="004145A5">
        <w:t>with the exception of</w:t>
      </w:r>
      <w:proofErr w:type="gramEnd"/>
      <w:r w:rsidR="004145A5">
        <w:t xml:space="preserve"> verse (including verse drama), which should be set off when more than </w:t>
      </w:r>
      <w:r w:rsidR="00125F9B">
        <w:t>one</w:t>
      </w:r>
      <w:r w:rsidR="004145A5">
        <w:t xml:space="preserve"> </w:t>
      </w:r>
      <w:r w:rsidR="00125F9B">
        <w:t xml:space="preserve">verse </w:t>
      </w:r>
      <w:r w:rsidR="004145A5">
        <w:t xml:space="preserve">line </w:t>
      </w:r>
      <w:r w:rsidR="00125F9B">
        <w:t>is</w:t>
      </w:r>
      <w:r w:rsidR="004145A5">
        <w:t xml:space="preserve"> quoted.</w:t>
      </w:r>
    </w:p>
    <w:p w14:paraId="5E2553AF" w14:textId="3D2A9B69" w:rsidR="00DD34B7" w:rsidRDefault="00D45D9A" w:rsidP="00FF14EB">
      <w:pPr>
        <w:pStyle w:val="ListParagraph"/>
        <w:numPr>
          <w:ilvl w:val="0"/>
          <w:numId w:val="14"/>
        </w:numPr>
      </w:pPr>
      <w:r>
        <w:t xml:space="preserve">Longer normally means </w:t>
      </w:r>
      <w:r w:rsidRPr="00CC7011">
        <w:t>more than one hundred words</w:t>
      </w:r>
      <w:r>
        <w:t xml:space="preserve"> of text or text that involves two or more paragraphs. </w:t>
      </w:r>
    </w:p>
    <w:p w14:paraId="223296B1" w14:textId="21C743E7" w:rsidR="00DD34B7" w:rsidRDefault="00D45D9A" w:rsidP="00DD34B7">
      <w:pPr>
        <w:pStyle w:val="ListParagraph"/>
        <w:numPr>
          <w:ilvl w:val="1"/>
          <w:numId w:val="14"/>
        </w:numPr>
      </w:pPr>
      <w:r>
        <w:t xml:space="preserve">Do not indent </w:t>
      </w:r>
      <w:r w:rsidR="00DD34B7">
        <w:t xml:space="preserve">longer </w:t>
      </w:r>
      <w:r>
        <w:t>quotations using tabs; instead, set the indented quotation to have both the right and left indented 1.27 c</w:t>
      </w:r>
      <w:r w:rsidR="00943E9A">
        <w:t>m</w:t>
      </w:r>
      <w:r w:rsidDel="009125C9">
        <w:t xml:space="preserve"> </w:t>
      </w:r>
      <w:r>
        <w:t xml:space="preserve">(0.5 inch). </w:t>
      </w:r>
    </w:p>
    <w:p w14:paraId="725F7050" w14:textId="55A7D210" w:rsidR="00D45D9A" w:rsidRDefault="00D45D9A" w:rsidP="00DD34B7">
      <w:pPr>
        <w:pStyle w:val="ListParagraph"/>
        <w:numPr>
          <w:ilvl w:val="1"/>
          <w:numId w:val="14"/>
        </w:numPr>
      </w:pPr>
      <w:r>
        <w:t>Block quotations are double-spaced, and no additional spaces should be inserted before or after a block quotation.</w:t>
      </w:r>
    </w:p>
    <w:p w14:paraId="1736B034" w14:textId="77777777" w:rsidR="00D45D9A" w:rsidRDefault="00D45D9A" w:rsidP="004145A5"/>
    <w:p w14:paraId="652677CC" w14:textId="45D41E59" w:rsidR="009C53B1" w:rsidRDefault="009C53B1" w:rsidP="004145A5">
      <w:r>
        <w:lastRenderedPageBreak/>
        <w:t xml:space="preserve">Exceptions </w:t>
      </w:r>
      <w:r w:rsidR="00D45D9A">
        <w:t xml:space="preserve">to these guidelines for quotations include </w:t>
      </w:r>
      <w:r w:rsidRPr="00CC7011">
        <w:t xml:space="preserve">dialogue </w:t>
      </w:r>
      <w:r w:rsidR="00D45D9A">
        <w:t xml:space="preserve">(for example, in plays) </w:t>
      </w:r>
      <w:r w:rsidRPr="00CC7011">
        <w:t xml:space="preserve">and other special circumstances </w:t>
      </w:r>
      <w:r>
        <w:t xml:space="preserve">– </w:t>
      </w:r>
      <w:r w:rsidR="00D45D9A">
        <w:t xml:space="preserve">please </w:t>
      </w:r>
      <w:r w:rsidRPr="00CC7011">
        <w:t>see</w:t>
      </w:r>
      <w:r w:rsidR="00D45D9A">
        <w:t xml:space="preserve"> “Citing Primary Sources” below and </w:t>
      </w:r>
      <w:r>
        <w:t>consult with the editors if you have questions</w:t>
      </w:r>
      <w:r w:rsidRPr="00CC7011">
        <w:t>.</w:t>
      </w:r>
    </w:p>
    <w:p w14:paraId="39130032" w14:textId="77777777" w:rsidR="00C00692" w:rsidRDefault="00C00692" w:rsidP="001B6B5D"/>
    <w:p w14:paraId="28FB463F" w14:textId="4E9B04ED" w:rsidR="00C00692" w:rsidRDefault="004145A5" w:rsidP="001B6B5D">
      <w:r>
        <w:t xml:space="preserve">Please follow </w:t>
      </w:r>
      <w:r w:rsidRPr="008D35B1">
        <w:t>C</w:t>
      </w:r>
      <w:r w:rsidR="00FF14EB" w:rsidRPr="008D35B1">
        <w:t>MS</w:t>
      </w:r>
      <w:r w:rsidR="00FF14EB">
        <w:rPr>
          <w:i/>
          <w:iCs/>
        </w:rPr>
        <w:t xml:space="preserve"> </w:t>
      </w:r>
      <w:r>
        <w:t xml:space="preserve">for matters of punctuation. </w:t>
      </w:r>
    </w:p>
    <w:p w14:paraId="4AC2AEAF" w14:textId="77777777" w:rsidR="00AA03EB" w:rsidRDefault="00AA03EB" w:rsidP="001B6B5D"/>
    <w:p w14:paraId="29B45A93" w14:textId="617F3BFE" w:rsidR="00AA03EB" w:rsidRPr="0026511F" w:rsidRDefault="00AA03EB" w:rsidP="00AA03EB">
      <w:pPr>
        <w:ind w:left="720"/>
      </w:pPr>
      <w:r w:rsidRPr="0026511F">
        <w:t>Examples</w:t>
      </w:r>
      <w:r w:rsidR="0026511F">
        <w:t>:</w:t>
      </w:r>
    </w:p>
    <w:p w14:paraId="07037B91" w14:textId="594E4769" w:rsidR="00AA03EB" w:rsidRDefault="00AA03EB" w:rsidP="00AA03EB">
      <w:pPr>
        <w:ind w:left="720"/>
      </w:pPr>
      <w:r w:rsidRPr="00AA03EB">
        <w:t xml:space="preserve">Transgender is, as M.W. Bychowski notes, a modern term that may be used by someone </w:t>
      </w:r>
      <w:r w:rsidR="004145A5">
        <w:t>“</w:t>
      </w:r>
      <w:r w:rsidRPr="00AA03EB">
        <w:t>who identifies with a gender other than the one society has assigned,</w:t>
      </w:r>
      <w:r w:rsidR="004145A5">
        <w:t>”</w:t>
      </w:r>
      <w:r w:rsidRPr="00AA03EB">
        <w:t xml:space="preserve"> and it can also be used as </w:t>
      </w:r>
      <w:r w:rsidR="004145A5">
        <w:t>“</w:t>
      </w:r>
      <w:r w:rsidRPr="00AA03EB">
        <w:t>a critical term that opens up gender beyond two static binary categories</w:t>
      </w:r>
      <w:r w:rsidR="004145A5">
        <w:t>.”</w:t>
      </w:r>
      <w:r w:rsidRPr="00AA03EB">
        <w:t xml:space="preserve"> </w:t>
      </w:r>
    </w:p>
    <w:p w14:paraId="02EF7D17" w14:textId="77777777" w:rsidR="009125C9" w:rsidRDefault="009125C9" w:rsidP="00AA03EB">
      <w:pPr>
        <w:ind w:left="720"/>
      </w:pPr>
    </w:p>
    <w:p w14:paraId="2BA82C10" w14:textId="602C994E" w:rsidR="00AA03EB" w:rsidRDefault="00AA03EB" w:rsidP="00AA03EB">
      <w:pPr>
        <w:ind w:left="720"/>
      </w:pPr>
      <w:r>
        <w:t xml:space="preserve">And finally, in a frenzy of grief, Lear rails, </w:t>
      </w:r>
      <w:r w:rsidR="004145A5">
        <w:t>“</w:t>
      </w:r>
      <w:r>
        <w:t>Why should a dog, a horse, a rat have life, / And thou no breath at all?</w:t>
      </w:r>
      <w:r w:rsidR="004145A5">
        <w:t>”</w:t>
      </w:r>
      <w:r>
        <w:t xml:space="preserve"> (5.3.306-7).</w:t>
      </w:r>
    </w:p>
    <w:p w14:paraId="2D9B9FB5" w14:textId="77777777" w:rsidR="009125C9" w:rsidRDefault="009125C9" w:rsidP="00AA03EB">
      <w:pPr>
        <w:ind w:left="720"/>
      </w:pPr>
    </w:p>
    <w:p w14:paraId="6DAF391A" w14:textId="58B2C49D" w:rsidR="00AA03EB" w:rsidRDefault="004145A5" w:rsidP="00AA03EB">
      <w:pPr>
        <w:ind w:left="720"/>
      </w:pPr>
      <w:r>
        <w:t>“</w:t>
      </w:r>
      <w:r w:rsidR="00AA03EB">
        <w:t>Nothing will come of nothing; speak again</w:t>
      </w:r>
      <w:r>
        <w:t>”</w:t>
      </w:r>
      <w:r w:rsidR="00AA03EB">
        <w:t xml:space="preserve"> (1.1.92), Lear demands.</w:t>
      </w:r>
    </w:p>
    <w:p w14:paraId="6FB6370A" w14:textId="77777777" w:rsidR="00C00692" w:rsidRDefault="00C00692" w:rsidP="001B6B5D"/>
    <w:p w14:paraId="4791DDC0" w14:textId="5DFD7C9A" w:rsidR="00125F9B" w:rsidRPr="00995EB9" w:rsidRDefault="00125F9B" w:rsidP="00125F9B">
      <w:pPr>
        <w:pStyle w:val="Heading3"/>
        <w:rPr>
          <w:b/>
          <w:bCs/>
          <w:u w:val="single"/>
        </w:rPr>
      </w:pPr>
      <w:bookmarkStart w:id="29" w:name="_Toc217146202"/>
      <w:bookmarkStart w:id="30" w:name="_Toc217148023"/>
      <w:bookmarkStart w:id="31" w:name="_Toc218959549"/>
      <w:r w:rsidRPr="00995EB9">
        <w:rPr>
          <w:b/>
          <w:bCs/>
          <w:u w:val="single"/>
        </w:rPr>
        <w:t>Endnotes</w:t>
      </w:r>
      <w:bookmarkEnd w:id="29"/>
      <w:bookmarkEnd w:id="30"/>
      <w:bookmarkEnd w:id="31"/>
    </w:p>
    <w:p w14:paraId="40AA3F0C" w14:textId="77777777" w:rsidR="00D166D2" w:rsidRDefault="00125F9B" w:rsidP="008D35B1">
      <w:r w:rsidRPr="00F50118">
        <w:rPr>
          <w:i/>
          <w:iCs/>
        </w:rPr>
        <w:t xml:space="preserve">Early Theatre </w:t>
      </w:r>
      <w:r w:rsidRPr="00F50118">
        <w:t xml:space="preserve">generally follows </w:t>
      </w:r>
      <w:r>
        <w:t xml:space="preserve">notes – bibliography style guidelines </w:t>
      </w:r>
      <w:r w:rsidRPr="00F50118">
        <w:t>in</w:t>
      </w:r>
      <w:r w:rsidRPr="00C71B4A">
        <w:t xml:space="preserve"> </w:t>
      </w:r>
      <w:r>
        <w:t xml:space="preserve">the </w:t>
      </w:r>
      <w:r w:rsidRPr="00FA706D">
        <w:t>most recent online edition</w:t>
      </w:r>
      <w:r>
        <w:t xml:space="preserve"> of</w:t>
      </w:r>
      <w:r w:rsidRPr="00F50118">
        <w:t xml:space="preserve"> </w:t>
      </w:r>
      <w:r w:rsidR="00FF14EB" w:rsidRPr="008D35B1">
        <w:t>CMS</w:t>
      </w:r>
      <w:r>
        <w:t xml:space="preserve">. </w:t>
      </w:r>
    </w:p>
    <w:p w14:paraId="12A0E20E" w14:textId="77777777" w:rsidR="00D166D2" w:rsidRDefault="00D166D2" w:rsidP="008D35B1"/>
    <w:p w14:paraId="17D89B27" w14:textId="5E41853A" w:rsidR="00DD34B7" w:rsidRDefault="008D35B1" w:rsidP="008D35B1">
      <w:r>
        <w:t xml:space="preserve">Do </w:t>
      </w:r>
      <w:r w:rsidR="00125F9B">
        <w:t>not include a separate bibliography</w:t>
      </w:r>
      <w:r>
        <w:t>, however</w:t>
      </w:r>
      <w:r w:rsidR="00125F9B">
        <w:t>. Instead, g</w:t>
      </w:r>
      <w:r w:rsidR="00125F9B" w:rsidRPr="00441E8D">
        <w:t>ive full bibliographic information for each source the first time it is cited</w:t>
      </w:r>
      <w:r w:rsidR="00125F9B">
        <w:t xml:space="preserve"> in endnotes.</w:t>
      </w:r>
    </w:p>
    <w:p w14:paraId="79FC1DFF" w14:textId="77777777" w:rsidR="00DD34B7" w:rsidRDefault="00DD34B7" w:rsidP="00DD34B7">
      <w:pPr>
        <w:pStyle w:val="ListParagraph"/>
      </w:pPr>
    </w:p>
    <w:p w14:paraId="7BFC241B" w14:textId="383845FC" w:rsidR="00125F9B" w:rsidRDefault="00125F9B" w:rsidP="00DD34B7">
      <w:pPr>
        <w:pStyle w:val="ListParagraph"/>
        <w:numPr>
          <w:ilvl w:val="0"/>
          <w:numId w:val="15"/>
        </w:numPr>
      </w:pPr>
      <w:r>
        <w:t>“</w:t>
      </w:r>
      <w:r w:rsidR="008D35B1">
        <w:t>F</w:t>
      </w:r>
      <w:r>
        <w:t xml:space="preserve">ull bibliographic information” means inclusion of </w:t>
      </w:r>
      <w:r w:rsidRPr="00441E8D">
        <w:t xml:space="preserve">Digital Object Identifiers (DOIs) </w:t>
      </w:r>
      <w:r>
        <w:t xml:space="preserve">in all </w:t>
      </w:r>
      <w:r w:rsidRPr="00441E8D">
        <w:t>references</w:t>
      </w:r>
      <w:r>
        <w:t xml:space="preserve"> for which DOIs </w:t>
      </w:r>
      <w:r w:rsidRPr="00441E8D">
        <w:t>are</w:t>
      </w:r>
      <w:r w:rsidR="00F60175">
        <w:t xml:space="preserve"> available</w:t>
      </w:r>
      <w:r w:rsidRPr="00441E8D">
        <w:t>. </w:t>
      </w:r>
      <w:r w:rsidRPr="00F50118">
        <w:t xml:space="preserve">Authors are responsible for checking all </w:t>
      </w:r>
      <w:r>
        <w:t xml:space="preserve">cited </w:t>
      </w:r>
      <w:r w:rsidRPr="00F50118">
        <w:t xml:space="preserve">sources using </w:t>
      </w:r>
      <w:hyperlink r:id="rId10" w:history="1">
        <w:r w:rsidRPr="00995EB9">
          <w:rPr>
            <w:rStyle w:val="Hyperlink"/>
          </w:rPr>
          <w:t>CrossRef’s metadata search function</w:t>
        </w:r>
      </w:hyperlink>
      <w:r w:rsidRPr="00F50118">
        <w:t xml:space="preserve"> and </w:t>
      </w:r>
      <w:r>
        <w:t>must</w:t>
      </w:r>
      <w:r w:rsidRPr="00F50118">
        <w:t xml:space="preserve"> list DOIs as links</w:t>
      </w:r>
      <w:r>
        <w:t xml:space="preserve"> in relevant endnotes</w:t>
      </w:r>
      <w:r w:rsidR="00D166D2">
        <w:t xml:space="preserve">. Please see CMS 13.7 for instructions on how to find DOIs and format them in </w:t>
      </w:r>
      <w:proofErr w:type="gramStart"/>
      <w:r w:rsidR="00D166D2">
        <w:t>endnotes, and</w:t>
      </w:r>
      <w:proofErr w:type="gramEnd"/>
      <w:r w:rsidR="00D166D2">
        <w:t xml:space="preserve"> consult recent </w:t>
      </w:r>
      <w:r w:rsidR="00D166D2" w:rsidRPr="00D166D2">
        <w:rPr>
          <w:i/>
          <w:iCs/>
        </w:rPr>
        <w:t>Early Theatre</w:t>
      </w:r>
      <w:r w:rsidR="00D166D2">
        <w:t xml:space="preserve"> issues for examples</w:t>
      </w:r>
      <w:r w:rsidRPr="00F50118">
        <w:t>.</w:t>
      </w:r>
      <w:r w:rsidR="00F60175">
        <w:t xml:space="preserve"> </w:t>
      </w:r>
    </w:p>
    <w:p w14:paraId="7DCD04F7" w14:textId="77777777" w:rsidR="00D166D2" w:rsidRDefault="00D166D2" w:rsidP="00D166D2">
      <w:pPr>
        <w:pStyle w:val="ListParagraph"/>
      </w:pPr>
    </w:p>
    <w:p w14:paraId="77004729" w14:textId="77777777" w:rsidR="00E813A8" w:rsidRPr="00E813A8" w:rsidRDefault="00780EB9" w:rsidP="00D166D2">
      <w:pPr>
        <w:pStyle w:val="ListParagraph"/>
        <w:numPr>
          <w:ilvl w:val="0"/>
          <w:numId w:val="15"/>
        </w:numPr>
        <w:rPr>
          <w:i/>
          <w:iCs/>
          <w:lang w:val="en-US"/>
        </w:rPr>
      </w:pPr>
      <w:r>
        <w:t xml:space="preserve">“Full bibliographic information” also means inclusive page numbers for journal articles and book chapters, in the initial note only. If you are also referencing a specific page number in this initial note, place this </w:t>
      </w:r>
      <w:r w:rsidR="00D166D2">
        <w:t>information</w:t>
      </w:r>
      <w:r>
        <w:t xml:space="preserve"> after the inclusive page range, set apart by a comma. </w:t>
      </w:r>
    </w:p>
    <w:p w14:paraId="78886614" w14:textId="6630BE45" w:rsidR="00B54BD7" w:rsidRPr="00E813A8" w:rsidRDefault="00780EB9" w:rsidP="00E813A8">
      <w:pPr>
        <w:ind w:left="720"/>
        <w:rPr>
          <w:i/>
          <w:iCs/>
          <w:lang w:val="en-US"/>
        </w:rPr>
      </w:pPr>
      <w:r>
        <w:t xml:space="preserve">Example: </w:t>
      </w:r>
      <w:r w:rsidRPr="00E813A8">
        <w:rPr>
          <w:lang w:val="en-US"/>
        </w:rPr>
        <w:t>Elisa Oh, “Advance and Retreat: Reading English Colonial Choreographies of Pocahontas,” in</w:t>
      </w:r>
      <w:r w:rsidRPr="00E813A8">
        <w:rPr>
          <w:i/>
          <w:iCs/>
          <w:lang w:val="en-US"/>
        </w:rPr>
        <w:t xml:space="preserve"> Travel and Travail: Early Modern Women, English Drama, and the Wider World</w:t>
      </w:r>
      <w:r w:rsidRPr="00E813A8">
        <w:rPr>
          <w:lang w:val="en-US"/>
        </w:rPr>
        <w:t>,</w:t>
      </w:r>
      <w:r w:rsidRPr="00E813A8">
        <w:rPr>
          <w:i/>
          <w:iCs/>
          <w:lang w:val="en-US"/>
        </w:rPr>
        <w:t xml:space="preserve"> </w:t>
      </w:r>
      <w:r w:rsidRPr="00E813A8">
        <w:rPr>
          <w:lang w:val="en-US"/>
        </w:rPr>
        <w:t>ed. Patricia Akhimie and Bernadette Andrea (U</w:t>
      </w:r>
      <w:r w:rsidR="00D166D2" w:rsidRPr="00E813A8">
        <w:rPr>
          <w:lang w:val="en-US"/>
        </w:rPr>
        <w:t>niversity</w:t>
      </w:r>
      <w:r w:rsidRPr="00E813A8">
        <w:rPr>
          <w:lang w:val="en-US"/>
        </w:rPr>
        <w:t xml:space="preserve"> </w:t>
      </w:r>
      <w:r w:rsidR="00D166D2" w:rsidRPr="00E813A8">
        <w:rPr>
          <w:lang w:val="en-US"/>
        </w:rPr>
        <w:t xml:space="preserve">of </w:t>
      </w:r>
      <w:r w:rsidRPr="00E813A8">
        <w:rPr>
          <w:lang w:val="en-US"/>
        </w:rPr>
        <w:t>Nebraska P</w:t>
      </w:r>
      <w:r w:rsidR="00D166D2" w:rsidRPr="00E813A8">
        <w:rPr>
          <w:lang w:val="en-US"/>
        </w:rPr>
        <w:t>ress</w:t>
      </w:r>
      <w:r w:rsidRPr="00E813A8">
        <w:rPr>
          <w:lang w:val="en-US"/>
        </w:rPr>
        <w:t xml:space="preserve">, 2019), 139–57, </w:t>
      </w:r>
      <w:r w:rsidR="00D166D2" w:rsidRPr="00E813A8">
        <w:rPr>
          <w:lang w:val="en-US"/>
        </w:rPr>
        <w:t xml:space="preserve">140, </w:t>
      </w:r>
      <w:hyperlink r:id="rId11" w:history="1">
        <w:r w:rsidR="00D166D2" w:rsidRPr="00E813A8">
          <w:rPr>
            <w:rStyle w:val="Hyperlink"/>
            <w:lang w:val="en-US"/>
          </w:rPr>
          <w:t>https://doi.org/10.2307/j.ctv8xnh57.12</w:t>
        </w:r>
      </w:hyperlink>
      <w:r w:rsidRPr="00E813A8">
        <w:rPr>
          <w:lang w:val="en-US"/>
        </w:rPr>
        <w:t>.</w:t>
      </w:r>
    </w:p>
    <w:p w14:paraId="036423E9" w14:textId="77777777" w:rsidR="00D166D2" w:rsidRPr="00D166D2" w:rsidRDefault="00D166D2" w:rsidP="00D166D2">
      <w:pPr>
        <w:pStyle w:val="ListParagraph"/>
        <w:rPr>
          <w:i/>
          <w:iCs/>
          <w:lang w:val="en-US"/>
        </w:rPr>
      </w:pPr>
    </w:p>
    <w:p w14:paraId="531EC489" w14:textId="3783F6E6" w:rsidR="00B54BD7" w:rsidRDefault="00B54BD7" w:rsidP="00B54BD7">
      <w:pPr>
        <w:pStyle w:val="ListParagraph"/>
        <w:numPr>
          <w:ilvl w:val="0"/>
          <w:numId w:val="15"/>
        </w:numPr>
      </w:pPr>
      <w:r w:rsidRPr="00F50118">
        <w:t>A</w:t>
      </w:r>
      <w:r w:rsidR="008D35B1">
        <w:t>ny</w:t>
      </w:r>
      <w:r w:rsidRPr="00F50118">
        <w:t xml:space="preserve"> note that references a source for which full bibliographic information </w:t>
      </w:r>
      <w:r w:rsidR="008D35B1">
        <w:t>has been</w:t>
      </w:r>
      <w:r w:rsidRPr="00F50118">
        <w:t xml:space="preserve"> previously presented should be shortened.</w:t>
      </w:r>
      <w:r>
        <w:t xml:space="preserve"> Each s</w:t>
      </w:r>
      <w:r w:rsidRPr="00F50118">
        <w:t>hortened note should offer author/editor name and title followed by a comma and then relevant page numbers.</w:t>
      </w:r>
      <w:r>
        <w:t xml:space="preserve"> P</w:t>
      </w:r>
      <w:r w:rsidRPr="00F50118">
        <w:t>lease provide enough of the title to make it easy for readers to identify the source.</w:t>
      </w:r>
      <w:r>
        <w:t xml:space="preserve"> </w:t>
      </w:r>
    </w:p>
    <w:p w14:paraId="130210E1" w14:textId="77777777" w:rsidR="00125F9B" w:rsidRPr="00F50118" w:rsidRDefault="00125F9B" w:rsidP="00125F9B"/>
    <w:p w14:paraId="514E3EF6" w14:textId="7C3870CC" w:rsidR="00125F9B" w:rsidRPr="00F50118" w:rsidRDefault="00B54BD7" w:rsidP="00125F9B">
      <w:r>
        <w:t>M</w:t>
      </w:r>
      <w:r w:rsidR="00125F9B" w:rsidRPr="00F50118">
        <w:t xml:space="preserve">odels for </w:t>
      </w:r>
      <w:r w:rsidR="00F60175">
        <w:t xml:space="preserve">citing </w:t>
      </w:r>
      <w:r w:rsidR="00125F9B" w:rsidRPr="00F50118">
        <w:t>specific types of sources</w:t>
      </w:r>
      <w:r>
        <w:t xml:space="preserve"> </w:t>
      </w:r>
      <w:r w:rsidR="00F60175">
        <w:t xml:space="preserve">frequently referenced in scholarship on early drama and performance </w:t>
      </w:r>
      <w:r w:rsidR="00125F9B" w:rsidRPr="00F50118">
        <w:t>are offered at the end of this document</w:t>
      </w:r>
      <w:r w:rsidR="00F60175">
        <w:t xml:space="preserve"> in Appendix B: Endnote Examples</w:t>
      </w:r>
      <w:r w:rsidR="00125F9B" w:rsidRPr="00F50118">
        <w:t xml:space="preserve">. </w:t>
      </w:r>
    </w:p>
    <w:p w14:paraId="6948C963" w14:textId="63C9AE24" w:rsidR="00F60175" w:rsidRDefault="00F60175" w:rsidP="001B6B5D"/>
    <w:p w14:paraId="68ECF080" w14:textId="77777777" w:rsidR="005771B5" w:rsidRDefault="005771B5" w:rsidP="001B6B5D"/>
    <w:p w14:paraId="6CFEA044" w14:textId="604D9BFA" w:rsidR="000D6630" w:rsidRPr="005F2218" w:rsidRDefault="00D45D9A" w:rsidP="005F2218">
      <w:pPr>
        <w:pStyle w:val="Heading2"/>
        <w:rPr>
          <w:b/>
          <w:bCs/>
        </w:rPr>
      </w:pPr>
      <w:bookmarkStart w:id="32" w:name="_Toc217146203"/>
      <w:bookmarkStart w:id="33" w:name="_Toc217148024"/>
      <w:bookmarkStart w:id="34" w:name="_Toc218959550"/>
      <w:r w:rsidRPr="005F2218">
        <w:rPr>
          <w:b/>
          <w:bCs/>
        </w:rPr>
        <w:t>C</w:t>
      </w:r>
      <w:r w:rsidR="005F2218" w:rsidRPr="005F2218">
        <w:rPr>
          <w:b/>
          <w:bCs/>
        </w:rPr>
        <w:t>iting Primary Sources</w:t>
      </w:r>
      <w:bookmarkEnd w:id="32"/>
      <w:bookmarkEnd w:id="33"/>
      <w:bookmarkEnd w:id="34"/>
    </w:p>
    <w:p w14:paraId="7F57352E" w14:textId="77777777" w:rsidR="00745D30" w:rsidRDefault="00745D30" w:rsidP="001B6B5D">
      <w:pPr>
        <w:rPr>
          <w:u w:val="single"/>
        </w:rPr>
      </w:pPr>
    </w:p>
    <w:p w14:paraId="4FA015E1" w14:textId="27F406C5" w:rsidR="0022660D" w:rsidRPr="005F2218" w:rsidRDefault="005F2218" w:rsidP="005F2218">
      <w:pPr>
        <w:pStyle w:val="Heading3"/>
        <w:rPr>
          <w:b/>
          <w:bCs/>
          <w:u w:val="single"/>
        </w:rPr>
      </w:pPr>
      <w:bookmarkStart w:id="35" w:name="_Toc217146204"/>
      <w:bookmarkStart w:id="36" w:name="_Toc217148025"/>
      <w:bookmarkStart w:id="37" w:name="_Toc218959551"/>
      <w:r w:rsidRPr="005F2218">
        <w:rPr>
          <w:b/>
          <w:bCs/>
          <w:u w:val="single"/>
        </w:rPr>
        <w:t>Editions of Primary Sources</w:t>
      </w:r>
      <w:bookmarkEnd w:id="35"/>
      <w:bookmarkEnd w:id="36"/>
      <w:bookmarkEnd w:id="37"/>
    </w:p>
    <w:p w14:paraId="4B742F6E" w14:textId="4CCDAE67" w:rsidR="00921FA7" w:rsidRDefault="00921FA7" w:rsidP="001B6B5D">
      <w:r w:rsidRPr="00F50118">
        <w:rPr>
          <w:i/>
          <w:iCs/>
        </w:rPr>
        <w:t xml:space="preserve">Early Theatre </w:t>
      </w:r>
      <w:r w:rsidRPr="00F50118">
        <w:t xml:space="preserve">does not mandate that authors use </w:t>
      </w:r>
      <w:proofErr w:type="gramStart"/>
      <w:r w:rsidRPr="00F50118">
        <w:t>particular editions</w:t>
      </w:r>
      <w:proofErr w:type="gramEnd"/>
      <w:r w:rsidRPr="00F50118">
        <w:t xml:space="preserve"> of plays or other primary sources. However, we expect authors to use reliable, up-to-date scholarly editions unless there is a specifi</w:t>
      </w:r>
      <w:r w:rsidR="005B5391">
        <w:t>c</w:t>
      </w:r>
      <w:r w:rsidRPr="00F50118">
        <w:t xml:space="preserve"> reason </w:t>
      </w:r>
      <w:r w:rsidR="005B5391">
        <w:t>for a different choice</w:t>
      </w:r>
      <w:r w:rsidRPr="00F50118">
        <w:t>.</w:t>
      </w:r>
    </w:p>
    <w:p w14:paraId="786C702E" w14:textId="77777777" w:rsidR="005F2218" w:rsidRDefault="005F2218" w:rsidP="001B6B5D"/>
    <w:p w14:paraId="2435069B" w14:textId="41B0FF8A" w:rsidR="005F2218" w:rsidRPr="005F2218" w:rsidRDefault="005F2218" w:rsidP="005F2218">
      <w:pPr>
        <w:pStyle w:val="Heading3"/>
        <w:rPr>
          <w:b/>
          <w:bCs/>
          <w:u w:val="single"/>
        </w:rPr>
      </w:pPr>
      <w:bookmarkStart w:id="38" w:name="_Toc217146205"/>
      <w:bookmarkStart w:id="39" w:name="_Toc217148026"/>
      <w:bookmarkStart w:id="40" w:name="_Toc218959552"/>
      <w:r w:rsidRPr="005F2218">
        <w:rPr>
          <w:b/>
          <w:bCs/>
          <w:u w:val="single"/>
        </w:rPr>
        <w:t>Citing Other Primary Sources Involving Extensive Citations</w:t>
      </w:r>
      <w:bookmarkEnd w:id="38"/>
      <w:bookmarkEnd w:id="39"/>
      <w:bookmarkEnd w:id="40"/>
    </w:p>
    <w:p w14:paraId="2C6CAFFA" w14:textId="5EF1CA9D" w:rsidR="0022660D" w:rsidRPr="00F50118" w:rsidRDefault="0022660D" w:rsidP="001B6B5D">
      <w:r w:rsidRPr="00F50118">
        <w:t>When citing any primary text five times or more (including plays</w:t>
      </w:r>
      <w:r w:rsidR="003170C6" w:rsidRPr="00F50118">
        <w:t>)</w:t>
      </w:r>
      <w:r w:rsidRPr="00F50118">
        <w:t xml:space="preserve">, the first reference should have both a note providing the source and a parenthetical citation in the text giving the information readers will </w:t>
      </w:r>
      <w:r w:rsidR="003170C6" w:rsidRPr="00F50118">
        <w:t xml:space="preserve">require </w:t>
      </w:r>
      <w:proofErr w:type="gramStart"/>
      <w:r w:rsidR="003170C6" w:rsidRPr="00F50118">
        <w:t>in order to</w:t>
      </w:r>
      <w:proofErr w:type="gramEnd"/>
      <w:r w:rsidR="003170C6" w:rsidRPr="00F50118">
        <w:t xml:space="preserve"> find a specified passage.</w:t>
      </w:r>
      <w:r w:rsidR="00A40980">
        <w:t xml:space="preserve"> </w:t>
      </w:r>
    </w:p>
    <w:p w14:paraId="60A7D007" w14:textId="77777777" w:rsidR="0022660D" w:rsidRPr="00F50118" w:rsidRDefault="0022660D" w:rsidP="001B6B5D"/>
    <w:p w14:paraId="20E47DF4" w14:textId="2EE169FA" w:rsidR="00921FA7" w:rsidRPr="00464822" w:rsidRDefault="005F2218" w:rsidP="00464822">
      <w:pPr>
        <w:pStyle w:val="Heading3"/>
        <w:rPr>
          <w:b/>
          <w:bCs/>
          <w:u w:val="single"/>
        </w:rPr>
      </w:pPr>
      <w:bookmarkStart w:id="41" w:name="_Toc217146206"/>
      <w:bookmarkStart w:id="42" w:name="_Toc217148027"/>
      <w:bookmarkStart w:id="43" w:name="_Toc218959553"/>
      <w:r w:rsidRPr="00464822">
        <w:rPr>
          <w:b/>
          <w:bCs/>
          <w:u w:val="single"/>
        </w:rPr>
        <w:t>Citing Drama</w:t>
      </w:r>
      <w:bookmarkEnd w:id="41"/>
      <w:bookmarkEnd w:id="42"/>
      <w:bookmarkEnd w:id="43"/>
    </w:p>
    <w:p w14:paraId="78C0B235" w14:textId="77777777" w:rsidR="00745D30" w:rsidRDefault="00745D30" w:rsidP="001B6B5D">
      <w:pPr>
        <w:rPr>
          <w:u w:val="single"/>
        </w:rPr>
      </w:pPr>
    </w:p>
    <w:p w14:paraId="1381A0C7" w14:textId="3BC40332" w:rsidR="00921FA7" w:rsidRPr="00464822" w:rsidRDefault="005F2218" w:rsidP="00464822">
      <w:pPr>
        <w:pStyle w:val="Heading4"/>
        <w:rPr>
          <w:b/>
          <w:bCs/>
        </w:rPr>
      </w:pPr>
      <w:bookmarkStart w:id="44" w:name="_Toc217146207"/>
      <w:r w:rsidRPr="00464822">
        <w:rPr>
          <w:b/>
          <w:bCs/>
        </w:rPr>
        <w:t>Titles of Plays</w:t>
      </w:r>
      <w:bookmarkEnd w:id="44"/>
    </w:p>
    <w:p w14:paraId="6F01BFFE" w14:textId="366E7085" w:rsidR="00921FA7" w:rsidRPr="00F50118" w:rsidRDefault="00921FA7" w:rsidP="001B6B5D">
      <w:r w:rsidRPr="00F50118">
        <w:t>For the first reference to a play, write out the full title. Subsequent references can be shortened if the title remains clear (</w:t>
      </w:r>
      <w:r w:rsidR="005F2218">
        <w:t>for example,</w:t>
      </w:r>
      <w:r w:rsidRPr="00F50118">
        <w:t xml:space="preserve"> </w:t>
      </w:r>
      <w:proofErr w:type="gramStart"/>
      <w:r w:rsidRPr="00F50118">
        <w:rPr>
          <w:i/>
          <w:iCs/>
        </w:rPr>
        <w:t>How</w:t>
      </w:r>
      <w:proofErr w:type="gramEnd"/>
      <w:r w:rsidRPr="00F50118">
        <w:rPr>
          <w:i/>
          <w:iCs/>
        </w:rPr>
        <w:t xml:space="preserve"> a Man May Tell a Good Wife </w:t>
      </w:r>
      <w:r w:rsidR="005F2218">
        <w:rPr>
          <w:i/>
          <w:iCs/>
        </w:rPr>
        <w:t>f</w:t>
      </w:r>
      <w:r w:rsidRPr="00F50118">
        <w:rPr>
          <w:i/>
          <w:iCs/>
        </w:rPr>
        <w:t xml:space="preserve">rom a Bad </w:t>
      </w:r>
      <w:r w:rsidRPr="00F50118">
        <w:t xml:space="preserve">could be shortened to </w:t>
      </w:r>
      <w:r w:rsidRPr="00F50118">
        <w:rPr>
          <w:i/>
          <w:iCs/>
        </w:rPr>
        <w:t>How a Man</w:t>
      </w:r>
      <w:r w:rsidRPr="00F50118">
        <w:t xml:space="preserve">). </w:t>
      </w:r>
      <w:r w:rsidR="002D7F23" w:rsidRPr="005F2218">
        <w:t xml:space="preserve">The </w:t>
      </w:r>
      <w:r w:rsidR="002D7F23" w:rsidRPr="005F2218">
        <w:rPr>
          <w:i/>
          <w:iCs/>
        </w:rPr>
        <w:t xml:space="preserve">MLA Handbook </w:t>
      </w:r>
      <w:r w:rsidR="002D7F23" w:rsidRPr="005F2218">
        <w:t xml:space="preserve">offers </w:t>
      </w:r>
      <w:hyperlink r:id="rId12" w:history="1">
        <w:r w:rsidR="002D7F23" w:rsidRPr="005F2218">
          <w:rPr>
            <w:rStyle w:val="Hyperlink"/>
          </w:rPr>
          <w:t>standard abbreviations of titles of Shakespeare plays</w:t>
        </w:r>
      </w:hyperlink>
      <w:r w:rsidR="002D7F23" w:rsidRPr="005F2218">
        <w:t>,</w:t>
      </w:r>
      <w:r w:rsidR="002D7F23" w:rsidRPr="00F50118">
        <w:t xml:space="preserve"> which can also be used for subsequent references.</w:t>
      </w:r>
    </w:p>
    <w:p w14:paraId="312F5AFA" w14:textId="77777777" w:rsidR="002D7F23" w:rsidRPr="00F50118" w:rsidRDefault="002D7F23" w:rsidP="001B6B5D"/>
    <w:p w14:paraId="00C1EB49" w14:textId="44A8C254" w:rsidR="00C0234A" w:rsidRPr="00464822" w:rsidRDefault="005F2218" w:rsidP="00464822">
      <w:pPr>
        <w:pStyle w:val="Heading4"/>
        <w:rPr>
          <w:b/>
          <w:bCs/>
        </w:rPr>
      </w:pPr>
      <w:bookmarkStart w:id="45" w:name="_Toc217146208"/>
      <w:r w:rsidRPr="00464822">
        <w:rPr>
          <w:b/>
          <w:bCs/>
        </w:rPr>
        <w:t>Titles for Medieval ‘Cycles’</w:t>
      </w:r>
      <w:bookmarkEnd w:id="45"/>
    </w:p>
    <w:p w14:paraId="2A6C076B" w14:textId="6CCD8344" w:rsidR="00C0234A" w:rsidRPr="00F50118" w:rsidRDefault="00C0234A" w:rsidP="001B6B5D">
      <w:r w:rsidRPr="00F50118">
        <w:t xml:space="preserve">The so-called ‘cycles’ are not really part of the titles of these groups of plays. Refer to York, Chester, </w:t>
      </w:r>
      <w:proofErr w:type="spellStart"/>
      <w:r w:rsidRPr="00F50118">
        <w:t>Towneley</w:t>
      </w:r>
      <w:proofErr w:type="spellEnd"/>
      <w:r w:rsidRPr="00F50118">
        <w:t xml:space="preserve">, or N-Town as </w:t>
      </w:r>
      <w:r w:rsidR="005F2218">
        <w:t>“</w:t>
      </w:r>
      <w:r w:rsidRPr="00F50118">
        <w:t>plays</w:t>
      </w:r>
      <w:r w:rsidR="005F2218">
        <w:t>”</w:t>
      </w:r>
      <w:r w:rsidRPr="00F50118">
        <w:t xml:space="preserve">: York plays, Chester plays, etc. </w:t>
      </w:r>
      <w:r w:rsidR="005F2218">
        <w:t>Authors</w:t>
      </w:r>
      <w:r w:rsidRPr="00F50118">
        <w:t xml:space="preserve"> may use </w:t>
      </w:r>
      <w:r w:rsidR="005F2218">
        <w:t>“</w:t>
      </w:r>
      <w:r w:rsidRPr="00F50118">
        <w:t>cycle</w:t>
      </w:r>
      <w:r w:rsidR="005F2218">
        <w:t xml:space="preserve">” </w:t>
      </w:r>
      <w:r w:rsidRPr="00F50118">
        <w:t>with York or Chester, but only lowercased (</w:t>
      </w:r>
      <w:r w:rsidR="004864BA">
        <w:t>example:</w:t>
      </w:r>
      <w:r w:rsidRPr="00F50118">
        <w:t xml:space="preserve"> York cycle), given that cycle (though a convenient term) is not a formal or original title </w:t>
      </w:r>
      <w:r w:rsidR="005F2218">
        <w:t>for</w:t>
      </w:r>
      <w:r w:rsidRPr="00F50118">
        <w:t xml:space="preserve"> the collection of pageants.</w:t>
      </w:r>
    </w:p>
    <w:p w14:paraId="0D655AAF" w14:textId="77777777" w:rsidR="00C0234A" w:rsidRPr="00F50118" w:rsidRDefault="00C0234A" w:rsidP="001B6B5D"/>
    <w:p w14:paraId="04549D25" w14:textId="00B269C2" w:rsidR="0022660D" w:rsidRPr="00F50118" w:rsidRDefault="00C0234A" w:rsidP="001B6B5D">
      <w:r w:rsidRPr="00F50118">
        <w:t xml:space="preserve">For individual plays, refer to the titles as presented in </w:t>
      </w:r>
      <w:r w:rsidR="005F2218">
        <w:t>the</w:t>
      </w:r>
      <w:r w:rsidRPr="00F50118">
        <w:t xml:space="preserve"> source text (e</w:t>
      </w:r>
      <w:r w:rsidR="004864BA">
        <w:t>xample</w:t>
      </w:r>
      <w:r w:rsidR="00943E9A">
        <w:t>s</w:t>
      </w:r>
      <w:r w:rsidR="004864BA">
        <w:t>:</w:t>
      </w:r>
      <w:r w:rsidRPr="00F50118">
        <w:t xml:space="preserve"> </w:t>
      </w:r>
      <w:proofErr w:type="spellStart"/>
      <w:r w:rsidRPr="00F50118">
        <w:t>Lumiansky</w:t>
      </w:r>
      <w:proofErr w:type="spellEnd"/>
      <w:r w:rsidRPr="00F50118">
        <w:t xml:space="preserve"> and Mills, </w:t>
      </w:r>
      <w:r w:rsidRPr="00F50118">
        <w:rPr>
          <w:i/>
          <w:iCs/>
        </w:rPr>
        <w:t>The Chester Mystery Cycle</w:t>
      </w:r>
      <w:r w:rsidRPr="00F50118">
        <w:t xml:space="preserve">; Beadle, </w:t>
      </w:r>
      <w:r w:rsidRPr="00F50118">
        <w:rPr>
          <w:i/>
          <w:iCs/>
        </w:rPr>
        <w:t>The York Plays</w:t>
      </w:r>
      <w:r w:rsidRPr="00F50118">
        <w:t>)</w:t>
      </w:r>
      <w:r w:rsidR="005F2218">
        <w:t>,</w:t>
      </w:r>
      <w:r w:rsidRPr="00F50118">
        <w:t xml:space="preserve"> noting that there may be variations depending on context (</w:t>
      </w:r>
      <w:r w:rsidRPr="004864BA">
        <w:t>e</w:t>
      </w:r>
      <w:r w:rsidR="00943E9A">
        <w:t>xamples:</w:t>
      </w:r>
      <w:r w:rsidRPr="00F50118">
        <w:t xml:space="preserve"> Chester</w:t>
      </w:r>
      <w:r w:rsidR="005F2218">
        <w:t>’</w:t>
      </w:r>
      <w:r w:rsidRPr="00F50118">
        <w:t xml:space="preserve">s </w:t>
      </w:r>
      <w:r w:rsidR="005F2218">
        <w:t>“</w:t>
      </w:r>
      <w:r w:rsidRPr="00F50118">
        <w:t>The Shepherds</w:t>
      </w:r>
      <w:r w:rsidR="005F2218">
        <w:t>”</w:t>
      </w:r>
      <w:r w:rsidRPr="00F50118">
        <w:t xml:space="preserve"> or the Chester Shepherds play). </w:t>
      </w:r>
      <w:r w:rsidR="0022660D" w:rsidRPr="00F50118">
        <w:t>The plays in some collections and editions are numbered (</w:t>
      </w:r>
      <w:r w:rsidR="0022660D" w:rsidRPr="004864BA">
        <w:t>e</w:t>
      </w:r>
      <w:r w:rsidR="004864BA">
        <w:t>xample:</w:t>
      </w:r>
      <w:r w:rsidR="0022660D" w:rsidRPr="00F50118">
        <w:t xml:space="preserve"> Chester); in citations, please use the number to help identify the play, as in (7.46) = line 46 of play 7 [</w:t>
      </w:r>
      <w:r w:rsidR="005F2218">
        <w:t>“</w:t>
      </w:r>
      <w:r w:rsidR="0022660D" w:rsidRPr="00F50118">
        <w:t>The Shepherds</w:t>
      </w:r>
      <w:r w:rsidR="005F2218">
        <w:t>”</w:t>
      </w:r>
      <w:r w:rsidR="0022660D" w:rsidRPr="00F50118">
        <w:t xml:space="preserve">]. </w:t>
      </w:r>
    </w:p>
    <w:p w14:paraId="3D1D3AB1" w14:textId="77777777" w:rsidR="0022660D" w:rsidRPr="00F50118" w:rsidRDefault="0022660D" w:rsidP="001B6B5D"/>
    <w:p w14:paraId="25617ADF" w14:textId="51F14CA0" w:rsidR="00C0234A" w:rsidRPr="00F50118" w:rsidRDefault="0022660D" w:rsidP="001B6B5D">
      <w:r w:rsidRPr="00F50118">
        <w:t xml:space="preserve">If the play or pageant has a specified title </w:t>
      </w:r>
      <w:r w:rsidRPr="004864BA">
        <w:t>(e</w:t>
      </w:r>
      <w:r w:rsidR="004864BA" w:rsidRPr="004864BA">
        <w:t>xample</w:t>
      </w:r>
      <w:r w:rsidR="004864BA">
        <w:t>:</w:t>
      </w:r>
      <w:r w:rsidRPr="00F50118">
        <w:t xml:space="preserve"> </w:t>
      </w:r>
      <w:r w:rsidR="005F2218">
        <w:t>“</w:t>
      </w:r>
      <w:r w:rsidRPr="00F50118">
        <w:t>The Dream of Pilate’s Wife</w:t>
      </w:r>
      <w:r w:rsidR="005F2218">
        <w:t>”</w:t>
      </w:r>
      <w:r w:rsidRPr="00F50118">
        <w:t xml:space="preserve">), then use that title in quotation marks. When referring to a play type based on events, use capitalization but not quotation marks. For instance, in referring to the play in York, Chester, or N-Town, the Shepherds or the Shepherds </w:t>
      </w:r>
      <w:proofErr w:type="gramStart"/>
      <w:r w:rsidRPr="00F50118">
        <w:t>play</w:t>
      </w:r>
      <w:proofErr w:type="gramEnd"/>
      <w:r w:rsidRPr="00F50118">
        <w:t xml:space="preserve"> or pageant denotes the play type; similarly, Crucifixion, Nativity, Buffeting, Trial, and so on. The exception is </w:t>
      </w:r>
      <w:r w:rsidRPr="00F50118">
        <w:rPr>
          <w:i/>
          <w:iCs/>
        </w:rPr>
        <w:t xml:space="preserve">Secunda </w:t>
      </w:r>
      <w:proofErr w:type="spellStart"/>
      <w:r w:rsidRPr="00F50118">
        <w:rPr>
          <w:i/>
          <w:iCs/>
        </w:rPr>
        <w:t>Pastroem</w:t>
      </w:r>
      <w:proofErr w:type="spellEnd"/>
      <w:r w:rsidRPr="00F50118">
        <w:t xml:space="preserve">, or </w:t>
      </w:r>
      <w:r w:rsidRPr="00F50118">
        <w:rPr>
          <w:i/>
          <w:iCs/>
        </w:rPr>
        <w:t>The Second Shepherds Play</w:t>
      </w:r>
      <w:r w:rsidRPr="00F50118">
        <w:t>. The second play about shepherds, signified by this title, is a full-length play on its own.</w:t>
      </w:r>
    </w:p>
    <w:p w14:paraId="27B381B9" w14:textId="77777777" w:rsidR="00C0234A" w:rsidRPr="00F50118" w:rsidRDefault="00C0234A" w:rsidP="001B6B5D"/>
    <w:p w14:paraId="2C845F57" w14:textId="411C1CAE" w:rsidR="00C0234A" w:rsidRPr="00F50118" w:rsidRDefault="00C0234A" w:rsidP="001B6B5D">
      <w:r w:rsidRPr="00F50118">
        <w:t xml:space="preserve">For useful examples of this REED-based system of citation, see J. Dell, D. Klausner, and H. </w:t>
      </w:r>
      <w:r w:rsidRPr="004864BA">
        <w:t xml:space="preserve">Ostovich, eds, </w:t>
      </w:r>
      <w:r w:rsidRPr="004864BA">
        <w:rPr>
          <w:i/>
          <w:iCs/>
        </w:rPr>
        <w:t>The Chester</w:t>
      </w:r>
      <w:r w:rsidRPr="00F50118">
        <w:rPr>
          <w:i/>
          <w:iCs/>
        </w:rPr>
        <w:t xml:space="preserve"> Cycle in Context, 1555-1575: Religion, Drama, and the Impact of Change </w:t>
      </w:r>
      <w:r w:rsidRPr="00F50118">
        <w:t>(Ashgate, 2012).</w:t>
      </w:r>
    </w:p>
    <w:p w14:paraId="6D4A4ADE" w14:textId="77777777" w:rsidR="00C0234A" w:rsidRPr="00F50118" w:rsidRDefault="00C0234A" w:rsidP="001B6B5D"/>
    <w:p w14:paraId="562724AD" w14:textId="3A7FD280" w:rsidR="002272A4" w:rsidRPr="00464822" w:rsidRDefault="005F2218" w:rsidP="00464822">
      <w:pPr>
        <w:pStyle w:val="Heading4"/>
        <w:rPr>
          <w:b/>
          <w:bCs/>
        </w:rPr>
      </w:pPr>
      <w:bookmarkStart w:id="46" w:name="_Toc217146209"/>
      <w:r w:rsidRPr="00464822">
        <w:rPr>
          <w:b/>
          <w:bCs/>
        </w:rPr>
        <w:lastRenderedPageBreak/>
        <w:t>Quoting Drama</w:t>
      </w:r>
      <w:bookmarkEnd w:id="46"/>
      <w:r w:rsidRPr="00464822">
        <w:rPr>
          <w:b/>
          <w:bCs/>
        </w:rPr>
        <w:t xml:space="preserve"> </w:t>
      </w:r>
    </w:p>
    <w:p w14:paraId="36B6EE9E" w14:textId="308E74AD" w:rsidR="002272A4" w:rsidRPr="00F50118" w:rsidRDefault="00B751CB" w:rsidP="001B6B5D">
      <w:r w:rsidRPr="00F50118">
        <w:t xml:space="preserve">Treat </w:t>
      </w:r>
      <w:r w:rsidR="00100CD6">
        <w:t xml:space="preserve">a </w:t>
      </w:r>
      <w:r w:rsidRPr="00F50118">
        <w:t>quotation from a play like any other quotation. That is, replicate exact language, and indicate deviations using square brackets for word changes and ellipses for omitted words or phrases.</w:t>
      </w:r>
    </w:p>
    <w:p w14:paraId="39C120FB" w14:textId="77777777" w:rsidR="00A26A6A" w:rsidRDefault="00A26A6A" w:rsidP="001B6B5D"/>
    <w:p w14:paraId="795437F9" w14:textId="3A4E5229" w:rsidR="00B751CB" w:rsidRPr="00F50118" w:rsidRDefault="00100CD6" w:rsidP="001B6B5D">
      <w:r>
        <w:t>As noted above, w</w:t>
      </w:r>
      <w:r w:rsidR="00B751CB" w:rsidRPr="00F50118">
        <w:t>hen quoting more than</w:t>
      </w:r>
      <w:r w:rsidR="00D166D2">
        <w:t xml:space="preserve"> one</w:t>
      </w:r>
      <w:r w:rsidR="0098309E" w:rsidRPr="00F50118">
        <w:t xml:space="preserve"> </w:t>
      </w:r>
      <w:r w:rsidR="00B751CB" w:rsidRPr="00F50118">
        <w:t xml:space="preserve">line of verse, present the quotation as a block quote with the lines set as verse. </w:t>
      </w:r>
    </w:p>
    <w:p w14:paraId="2EF456FA" w14:textId="77777777" w:rsidR="00B751CB" w:rsidRPr="00F50118" w:rsidRDefault="00B751CB" w:rsidP="001B6B5D"/>
    <w:p w14:paraId="6EB97089" w14:textId="639446F9" w:rsidR="00B751CB" w:rsidRPr="00F50118" w:rsidRDefault="00B751CB" w:rsidP="001B6B5D">
      <w:r w:rsidRPr="00F50118">
        <w:t xml:space="preserve">If there is more than one speaker in the passage </w:t>
      </w:r>
      <w:r w:rsidR="00100CD6">
        <w:t>rendered</w:t>
      </w:r>
      <w:r w:rsidRPr="00F50118">
        <w:t xml:space="preserve"> as a block quotation, put </w:t>
      </w:r>
      <w:r w:rsidR="00100CD6">
        <w:t>the</w:t>
      </w:r>
      <w:r w:rsidRPr="00F50118">
        <w:t xml:space="preserve"> speakers’ names in capitals with no punctuation after</w:t>
      </w:r>
      <w:r w:rsidR="0098309E">
        <w:t>,</w:t>
      </w:r>
      <w:r w:rsidRPr="00F50118">
        <w:t xml:space="preserve"> followed by an </w:t>
      </w:r>
      <w:proofErr w:type="spellStart"/>
      <w:r w:rsidRPr="00F50118">
        <w:t>em</w:t>
      </w:r>
      <w:proofErr w:type="spellEnd"/>
      <w:r w:rsidRPr="00F50118">
        <w:t xml:space="preserve">-space and then the first line of dialogue. Subsequent lines of the same speech should be indented by one tab. </w:t>
      </w:r>
    </w:p>
    <w:p w14:paraId="5B1F2F0E" w14:textId="77777777" w:rsidR="00B751CB" w:rsidRPr="00F50118" w:rsidRDefault="00B751CB" w:rsidP="001B6B5D"/>
    <w:p w14:paraId="565D0C85" w14:textId="77777777" w:rsidR="00B751CB" w:rsidRPr="00F50118" w:rsidRDefault="00B751CB" w:rsidP="001B6B5D">
      <w:r w:rsidRPr="00F50118">
        <w:t>Example:</w:t>
      </w:r>
    </w:p>
    <w:p w14:paraId="4AB61B63" w14:textId="77777777" w:rsidR="00B751CB" w:rsidRPr="00F50118" w:rsidRDefault="00B751CB" w:rsidP="001B6B5D"/>
    <w:p w14:paraId="47459356" w14:textId="77777777" w:rsidR="00B751CB" w:rsidRPr="00F50118" w:rsidRDefault="00B751CB" w:rsidP="00C0234A">
      <w:pPr>
        <w:ind w:left="1440" w:hanging="720"/>
      </w:pPr>
      <w:proofErr w:type="gramStart"/>
      <w:r w:rsidRPr="00F50118">
        <w:t>MOLOSSO  Bother</w:t>
      </w:r>
      <w:proofErr w:type="gramEnd"/>
      <w:r w:rsidRPr="00F50118">
        <w:t xml:space="preserve"> yet alive, the mischief’s done already,</w:t>
      </w:r>
    </w:p>
    <w:p w14:paraId="53321312" w14:textId="77777777" w:rsidR="00B751CB" w:rsidRPr="00F50118" w:rsidRDefault="00B751CB" w:rsidP="00C0234A">
      <w:pPr>
        <w:ind w:left="1440"/>
      </w:pPr>
      <w:r w:rsidRPr="00F50118">
        <w:t>But not the vengeance, thou shalt that behold,</w:t>
      </w:r>
    </w:p>
    <w:p w14:paraId="431288A8" w14:textId="77777777" w:rsidR="00B751CB" w:rsidRPr="00F50118" w:rsidRDefault="00B751CB" w:rsidP="00C0234A">
      <w:pPr>
        <w:ind w:left="1440"/>
      </w:pPr>
      <w:r w:rsidRPr="00F50118">
        <w:t xml:space="preserve">Till then there’s mothering can be </w:t>
      </w:r>
      <w:proofErr w:type="spellStart"/>
      <w:r w:rsidRPr="00F50118">
        <w:t>call’d</w:t>
      </w:r>
      <w:proofErr w:type="spellEnd"/>
      <w:r w:rsidRPr="00F50118">
        <w:t xml:space="preserve"> revenge:</w:t>
      </w:r>
    </w:p>
    <w:p w14:paraId="39117D2F" w14:textId="77777777" w:rsidR="00B751CB" w:rsidRPr="00F50118" w:rsidRDefault="00B751CB" w:rsidP="00C0234A">
      <w:pPr>
        <w:ind w:left="1440"/>
      </w:pPr>
      <w:r w:rsidRPr="00F50118">
        <w:t xml:space="preserve">Goe bring </w:t>
      </w:r>
      <w:proofErr w:type="spellStart"/>
      <w:r w:rsidRPr="00F50118">
        <w:t>u’m</w:t>
      </w:r>
      <w:proofErr w:type="spellEnd"/>
      <w:r w:rsidRPr="00F50118">
        <w:t xml:space="preserve"> </w:t>
      </w:r>
      <w:r w:rsidRPr="00F50118">
        <w:rPr>
          <w:i/>
          <w:iCs/>
        </w:rPr>
        <w:t>Sango</w:t>
      </w:r>
      <w:r w:rsidRPr="00F50118">
        <w:t>, though hast had thy fill.</w:t>
      </w:r>
    </w:p>
    <w:p w14:paraId="6EFC39FB" w14:textId="77777777" w:rsidR="00B751CB" w:rsidRPr="00F50118" w:rsidRDefault="00B751CB" w:rsidP="00C0234A">
      <w:pPr>
        <w:ind w:left="1440" w:hanging="720"/>
      </w:pPr>
      <w:proofErr w:type="gramStart"/>
      <w:r w:rsidRPr="00F50118">
        <w:t>SANGO  Of</w:t>
      </w:r>
      <w:proofErr w:type="gramEnd"/>
      <w:r w:rsidRPr="00F50118">
        <w:t xml:space="preserve"> Nectar, sweeter far than of </w:t>
      </w:r>
      <w:r w:rsidRPr="00F50118">
        <w:rPr>
          <w:i/>
          <w:iCs/>
        </w:rPr>
        <w:t>love</w:t>
      </w:r>
      <w:r w:rsidRPr="00F50118">
        <w:t>.</w:t>
      </w:r>
      <w:r w:rsidR="00C0234A" w:rsidRPr="00F50118">
        <w:tab/>
      </w:r>
      <w:r w:rsidR="00C0234A" w:rsidRPr="00F50118">
        <w:tab/>
      </w:r>
      <w:r w:rsidR="00C0234A" w:rsidRPr="00F50118">
        <w:tab/>
        <w:t>(H1v)</w:t>
      </w:r>
    </w:p>
    <w:p w14:paraId="5D493E14" w14:textId="77777777" w:rsidR="00B751CB" w:rsidRPr="00F50118" w:rsidRDefault="00B751CB" w:rsidP="001B6B5D"/>
    <w:p w14:paraId="5DDF74AF" w14:textId="4F52B14C" w:rsidR="00B751CB" w:rsidRPr="00F50118" w:rsidRDefault="00100CD6" w:rsidP="001B6B5D">
      <w:r>
        <w:t xml:space="preserve">As reflected </w:t>
      </w:r>
      <w:r w:rsidR="00B751CB" w:rsidRPr="00F50118">
        <w:t>in this example</w:t>
      </w:r>
      <w:r w:rsidR="0086068A">
        <w:t>,</w:t>
      </w:r>
      <w:r w:rsidR="00B751CB" w:rsidRPr="00F50118">
        <w:t xml:space="preserve"> parenthetical citations </w:t>
      </w:r>
      <w:r>
        <w:t xml:space="preserve">to act, line, and scene numbers (or signature numbers) </w:t>
      </w:r>
      <w:r w:rsidR="00B751CB" w:rsidRPr="00F50118">
        <w:t xml:space="preserve">should be one tab past the right margin of the quote, either on the last line of the quoted material (space permitting) or on a new line. </w:t>
      </w:r>
    </w:p>
    <w:p w14:paraId="608C3B3C" w14:textId="77777777" w:rsidR="00B751CB" w:rsidRPr="00F50118" w:rsidRDefault="00B751CB" w:rsidP="001B6B5D"/>
    <w:p w14:paraId="7EC94895" w14:textId="3A8BFD56" w:rsidR="002D7F23" w:rsidRPr="00464822" w:rsidRDefault="00100CD6" w:rsidP="00464822">
      <w:pPr>
        <w:pStyle w:val="Heading4"/>
        <w:rPr>
          <w:b/>
          <w:bCs/>
        </w:rPr>
      </w:pPr>
      <w:bookmarkStart w:id="47" w:name="_Toc217146210"/>
      <w:r w:rsidRPr="00464822">
        <w:rPr>
          <w:b/>
          <w:bCs/>
        </w:rPr>
        <w:t>Basic Citations of Dramatic Texts</w:t>
      </w:r>
      <w:bookmarkEnd w:id="47"/>
    </w:p>
    <w:p w14:paraId="0AF26987" w14:textId="7389FFA4" w:rsidR="003170C6" w:rsidRPr="00F50118" w:rsidRDefault="002D7F23" w:rsidP="003170C6">
      <w:r w:rsidRPr="00F50118">
        <w:t xml:space="preserve">For </w:t>
      </w:r>
      <w:r w:rsidR="00100CD6">
        <w:t>the</w:t>
      </w:r>
      <w:r w:rsidRPr="00F50118">
        <w:t xml:space="preserve"> first citation of text from a play, offer a note that includes full bibliographic information for the edition used</w:t>
      </w:r>
      <w:r w:rsidR="003170C6" w:rsidRPr="00F50118">
        <w:t xml:space="preserve"> and </w:t>
      </w:r>
      <w:r w:rsidR="00100CD6">
        <w:t>(if relevant) the following sentence: “All subsequent citations of the play reference this edition.”</w:t>
      </w:r>
      <w:r w:rsidR="003170C6" w:rsidRPr="00F50118">
        <w:t xml:space="preserve"> If there is any risk that readers will be confused about what </w:t>
      </w:r>
      <w:r w:rsidR="00100CD6">
        <w:t xml:space="preserve">source a particular </w:t>
      </w:r>
      <w:r w:rsidR="003170C6" w:rsidRPr="00F50118">
        <w:t>citation refer</w:t>
      </w:r>
      <w:r w:rsidR="00100CD6">
        <w:t>s</w:t>
      </w:r>
      <w:r w:rsidR="003170C6" w:rsidRPr="00F50118">
        <w:t xml:space="preserve"> to, clarify in this first note</w:t>
      </w:r>
      <w:r w:rsidR="00362777">
        <w:t>.</w:t>
      </w:r>
      <w:r w:rsidR="003170C6" w:rsidRPr="00F50118">
        <w:t xml:space="preserve"> (</w:t>
      </w:r>
      <w:r w:rsidR="00362777">
        <w:t>F</w:t>
      </w:r>
      <w:r w:rsidR="00A40980">
        <w:t>or example,</w:t>
      </w:r>
      <w:r w:rsidR="003170C6" w:rsidRPr="00F50118">
        <w:t xml:space="preserve"> </w:t>
      </w:r>
      <w:r w:rsidR="005B5391">
        <w:t>“</w:t>
      </w:r>
      <w:r w:rsidR="003170C6" w:rsidRPr="00F50118">
        <w:t>References cite scene and line numbers in this edition</w:t>
      </w:r>
      <w:r w:rsidR="00362777">
        <w:t>.</w:t>
      </w:r>
      <w:r w:rsidR="005B5391">
        <w:t>”</w:t>
      </w:r>
      <w:r w:rsidR="003170C6" w:rsidRPr="00F50118">
        <w:t>)</w:t>
      </w:r>
    </w:p>
    <w:p w14:paraId="10C71B04" w14:textId="77777777" w:rsidR="003170C6" w:rsidRPr="00F50118" w:rsidRDefault="003170C6" w:rsidP="001B6B5D"/>
    <w:p w14:paraId="41641A0E" w14:textId="25DE3981" w:rsidR="002D7F23" w:rsidRPr="00F50118" w:rsidRDefault="003170C6" w:rsidP="001B6B5D">
      <w:r w:rsidRPr="00F50118">
        <w:t>This first citation should also offer</w:t>
      </w:r>
      <w:r w:rsidR="00A40980">
        <w:t>, in parentheses,</w:t>
      </w:r>
      <w:r w:rsidRPr="00F50118">
        <w:t xml:space="preserve"> information on where to find the passage – depending on the edition, that information could be</w:t>
      </w:r>
      <w:r w:rsidR="002D7F23" w:rsidRPr="00F50118">
        <w:t xml:space="preserve"> act, scene, and line</w:t>
      </w:r>
      <w:r w:rsidRPr="00F50118">
        <w:t xml:space="preserve"> numbers</w:t>
      </w:r>
      <w:r w:rsidR="002D7F23" w:rsidRPr="00F50118">
        <w:t>; through line number</w:t>
      </w:r>
      <w:r w:rsidRPr="00F50118">
        <w:t>s</w:t>
      </w:r>
      <w:r w:rsidR="002D7F23" w:rsidRPr="00F50118">
        <w:t xml:space="preserve">; page </w:t>
      </w:r>
      <w:r w:rsidRPr="00F50118">
        <w:t>numbers; or signature numbers</w:t>
      </w:r>
      <w:r w:rsidR="002D7F23" w:rsidRPr="00F50118">
        <w:t xml:space="preserve">. All subsequent references </w:t>
      </w:r>
      <w:r w:rsidR="00086239">
        <w:t xml:space="preserve">to this dramatic text </w:t>
      </w:r>
      <w:r w:rsidR="002D7F23" w:rsidRPr="00F50118">
        <w:t>should then be offered parenthetically</w:t>
      </w:r>
      <w:r w:rsidRPr="00F50118">
        <w:t xml:space="preserve"> </w:t>
      </w:r>
      <w:r w:rsidR="00A40980">
        <w:t>within the essay body</w:t>
      </w:r>
      <w:r w:rsidR="00086239">
        <w:t xml:space="preserve"> (rather than in end</w:t>
      </w:r>
      <w:r w:rsidRPr="00F50118">
        <w:t>note</w:t>
      </w:r>
      <w:r w:rsidR="00086239">
        <w:t>s)</w:t>
      </w:r>
      <w:r w:rsidR="002D7F23" w:rsidRPr="00F50118">
        <w:t xml:space="preserve">. </w:t>
      </w:r>
    </w:p>
    <w:p w14:paraId="38486E5E" w14:textId="77777777" w:rsidR="000D6630" w:rsidRPr="00F50118" w:rsidRDefault="000D6630" w:rsidP="001B6B5D"/>
    <w:p w14:paraId="4DBED979" w14:textId="52D1A86C" w:rsidR="002D7F23" w:rsidRPr="00F50118" w:rsidRDefault="00835A1C" w:rsidP="001B6B5D">
      <w:r>
        <w:t>Parenthetical references to a</w:t>
      </w:r>
      <w:r w:rsidR="002D7F23" w:rsidRPr="00F50118">
        <w:t xml:space="preserve">ct, scene, and line numbers should be presented using </w:t>
      </w:r>
      <w:r>
        <w:t>A</w:t>
      </w:r>
      <w:r w:rsidR="002D7F23" w:rsidRPr="00F50118">
        <w:t xml:space="preserve">rabic numerals and should be separated with periods: </w:t>
      </w:r>
      <w:r w:rsidR="00A40980">
        <w:t xml:space="preserve">for example, </w:t>
      </w:r>
      <w:r w:rsidR="002D7F23" w:rsidRPr="00F50118">
        <w:t>the 432</w:t>
      </w:r>
      <w:r w:rsidR="002D7F23" w:rsidRPr="00F50118">
        <w:rPr>
          <w:vertAlign w:val="superscript"/>
        </w:rPr>
        <w:t>nd</w:t>
      </w:r>
      <w:r w:rsidR="002D7F23" w:rsidRPr="00F50118">
        <w:t xml:space="preserve"> line of the fourth scene of the second act of </w:t>
      </w:r>
      <w:r w:rsidR="002D7F23" w:rsidRPr="00F50118">
        <w:rPr>
          <w:i/>
          <w:iCs/>
        </w:rPr>
        <w:t xml:space="preserve">Henry IV, Part 1 </w:t>
      </w:r>
      <w:r w:rsidR="002D7F23" w:rsidRPr="00F50118">
        <w:t xml:space="preserve">would be cited as 2.4.432. Do not use </w:t>
      </w:r>
      <w:r w:rsidR="005E5E31">
        <w:t>R</w:t>
      </w:r>
      <w:r w:rsidR="002D7F23" w:rsidRPr="00F50118">
        <w:t>oman numerals.</w:t>
      </w:r>
    </w:p>
    <w:p w14:paraId="2DA9E22E" w14:textId="77777777" w:rsidR="002D7F23" w:rsidRPr="00F50118" w:rsidRDefault="002D7F23" w:rsidP="001B6B5D"/>
    <w:p w14:paraId="6956D5C7" w14:textId="693011AB" w:rsidR="002D7F23" w:rsidRPr="00F50118" w:rsidRDefault="002D7F23" w:rsidP="001B6B5D">
      <w:r w:rsidRPr="00F50118">
        <w:t xml:space="preserve">When referring to an act and scene </w:t>
      </w:r>
      <w:r w:rsidR="00362777">
        <w:t xml:space="preserve">within </w:t>
      </w:r>
      <w:r w:rsidRPr="00F50118">
        <w:t xml:space="preserve">in the text of an article, use numbers, and do not capitalize. (For example: In act 5….) </w:t>
      </w:r>
    </w:p>
    <w:p w14:paraId="43540FAE" w14:textId="77777777" w:rsidR="002D7F23" w:rsidRPr="00F50118" w:rsidRDefault="002D7F23" w:rsidP="001B6B5D"/>
    <w:p w14:paraId="0AEA5EA1" w14:textId="4EAC71C0" w:rsidR="002D7F23" w:rsidRPr="00F50118" w:rsidRDefault="002D7F23" w:rsidP="001B6B5D">
      <w:r w:rsidRPr="00F50118">
        <w:t>For signature numbers, please indicate both recto and verso, but do not superscript the abbreviations for these designations. (For example: H2</w:t>
      </w:r>
      <w:r w:rsidR="002272A4" w:rsidRPr="00F50118">
        <w:t>r or A4v</w:t>
      </w:r>
      <w:r w:rsidR="00362777">
        <w:t xml:space="preserve"> or C3r-v</w:t>
      </w:r>
      <w:r w:rsidR="002272A4" w:rsidRPr="00F50118">
        <w:t>.)</w:t>
      </w:r>
    </w:p>
    <w:p w14:paraId="5C3D06DA" w14:textId="77777777" w:rsidR="001B6B5D" w:rsidRPr="00F50118" w:rsidRDefault="001B6B5D" w:rsidP="001B6B5D"/>
    <w:p w14:paraId="2C3CB429" w14:textId="4F4F8C9D" w:rsidR="002272A4" w:rsidRPr="00464822" w:rsidRDefault="00362777" w:rsidP="00464822">
      <w:pPr>
        <w:pStyle w:val="Heading4"/>
        <w:rPr>
          <w:b/>
          <w:bCs/>
        </w:rPr>
      </w:pPr>
      <w:bookmarkStart w:id="48" w:name="_Toc217146211"/>
      <w:r w:rsidRPr="00464822">
        <w:rPr>
          <w:b/>
          <w:bCs/>
        </w:rPr>
        <w:lastRenderedPageBreak/>
        <w:t>Citing Stage Directions</w:t>
      </w:r>
      <w:bookmarkEnd w:id="48"/>
    </w:p>
    <w:p w14:paraId="2FD85001" w14:textId="3E8855F0" w:rsidR="002272A4" w:rsidRPr="00F50118" w:rsidRDefault="002272A4" w:rsidP="001B6B5D">
      <w:r w:rsidRPr="00F50118">
        <w:t xml:space="preserve">When an edition of a play numbers </w:t>
      </w:r>
      <w:r w:rsidR="00362777">
        <w:t xml:space="preserve">its </w:t>
      </w:r>
      <w:r w:rsidRPr="00F50118">
        <w:t>stage directions (common practice in editions that use through line numbers), simply cite the line numbers.</w:t>
      </w:r>
      <w:r w:rsidR="00362777">
        <w:t xml:space="preserve"> </w:t>
      </w:r>
    </w:p>
    <w:p w14:paraId="1881F84E" w14:textId="77777777" w:rsidR="002272A4" w:rsidRPr="00F50118" w:rsidRDefault="002272A4" w:rsidP="001B6B5D"/>
    <w:p w14:paraId="4D1F75D1" w14:textId="6F1393F4" w:rsidR="002272A4" w:rsidRPr="00F50118" w:rsidRDefault="002272A4" w:rsidP="001B6B5D">
      <w:r w:rsidRPr="00F50118">
        <w:t xml:space="preserve">For editions that number only dialogue (common practice in editions that offer act, scene, and line numbers), </w:t>
      </w:r>
      <w:r w:rsidR="00362777">
        <w:t>cite</w:t>
      </w:r>
      <w:r w:rsidRPr="00F50118">
        <w:t xml:space="preserve"> </w:t>
      </w:r>
      <w:r w:rsidR="00362777">
        <w:t xml:space="preserve">act, scene, and line numbers plus </w:t>
      </w:r>
      <w:proofErr w:type="spellStart"/>
      <w:r w:rsidR="00362777">
        <w:t>sd</w:t>
      </w:r>
      <w:proofErr w:type="spellEnd"/>
      <w:r w:rsidR="00086239">
        <w:t>;</w:t>
      </w:r>
      <w:r w:rsidR="00362777">
        <w:t xml:space="preserve"> for example: (4.3.12 </w:t>
      </w:r>
      <w:proofErr w:type="spellStart"/>
      <w:r w:rsidR="00362777">
        <w:t>sd</w:t>
      </w:r>
      <w:proofErr w:type="spellEnd"/>
      <w:r w:rsidR="00362777">
        <w:t>).</w:t>
      </w:r>
    </w:p>
    <w:p w14:paraId="4AF7B694" w14:textId="77777777" w:rsidR="002272A4" w:rsidRPr="00F50118" w:rsidRDefault="002272A4" w:rsidP="001B6B5D"/>
    <w:p w14:paraId="1C243BF0" w14:textId="2E8AEA2F" w:rsidR="002272A4" w:rsidRPr="00F50118" w:rsidRDefault="002272A4" w:rsidP="001B6B5D">
      <w:r w:rsidRPr="00F50118">
        <w:t>When a stage direction is in a play</w:t>
      </w:r>
      <w:r w:rsidR="00086239">
        <w:t>-</w:t>
      </w:r>
      <w:r w:rsidRPr="00F50118">
        <w:t xml:space="preserve">text </w:t>
      </w:r>
      <w:r w:rsidR="00362777">
        <w:t xml:space="preserve">that you are citing using </w:t>
      </w:r>
      <w:r w:rsidRPr="00F50118">
        <w:t>page numbers or signature numbers, no additional information is needed.</w:t>
      </w:r>
    </w:p>
    <w:p w14:paraId="351C1671" w14:textId="77777777" w:rsidR="003170C6" w:rsidRPr="00F50118" w:rsidRDefault="003170C6" w:rsidP="001B6B5D"/>
    <w:p w14:paraId="1195C5FE" w14:textId="04407637" w:rsidR="003170C6" w:rsidRPr="00464822" w:rsidRDefault="00362777" w:rsidP="00464822">
      <w:pPr>
        <w:pStyle w:val="Heading4"/>
        <w:rPr>
          <w:b/>
          <w:bCs/>
        </w:rPr>
      </w:pPr>
      <w:bookmarkStart w:id="49" w:name="_Toc217146212"/>
      <w:r w:rsidRPr="00464822">
        <w:rPr>
          <w:b/>
          <w:bCs/>
        </w:rPr>
        <w:t>Citing a Series of Passages from the Same Act or Scene</w:t>
      </w:r>
      <w:bookmarkEnd w:id="49"/>
    </w:p>
    <w:p w14:paraId="070FC89A" w14:textId="5E6A81CE" w:rsidR="00362777" w:rsidRPr="00F50118" w:rsidRDefault="00362777" w:rsidP="00A46BFB">
      <w:r>
        <w:t>The f</w:t>
      </w:r>
      <w:r w:rsidR="003170C6" w:rsidRPr="00F50118">
        <w:t xml:space="preserve">irst parenthetical reference to a play whose edition provides act, scene, and line numbers or scene and line numbers should present </w:t>
      </w:r>
      <w:proofErr w:type="gramStart"/>
      <w:r w:rsidR="003170C6" w:rsidRPr="00F50118">
        <w:t>all of</w:t>
      </w:r>
      <w:proofErr w:type="gramEnd"/>
      <w:r w:rsidR="003170C6" w:rsidRPr="00F50118">
        <w:t xml:space="preserve"> that information as follows: </w:t>
      </w:r>
    </w:p>
    <w:p w14:paraId="27D47B9F" w14:textId="0C0A63A6" w:rsidR="003170C6" w:rsidRPr="00F50118" w:rsidRDefault="003170C6" w:rsidP="003170C6">
      <w:pPr>
        <w:ind w:firstLine="720"/>
      </w:pPr>
      <w:r w:rsidRPr="00F50118">
        <w:t>(2.4.25-</w:t>
      </w:r>
      <w:r w:rsidR="00B74750">
        <w:t>2</w:t>
      </w:r>
      <w:r w:rsidRPr="00F50118">
        <w:t>9).</w:t>
      </w:r>
    </w:p>
    <w:p w14:paraId="1D97526A" w14:textId="77777777" w:rsidR="003170C6" w:rsidRPr="00F50118" w:rsidRDefault="003170C6" w:rsidP="001B6B5D"/>
    <w:p w14:paraId="5487B2A8" w14:textId="37029E38" w:rsidR="002F3E10" w:rsidRPr="00F50118" w:rsidRDefault="003170C6" w:rsidP="00A46BFB">
      <w:r w:rsidRPr="00F50118">
        <w:t xml:space="preserve">If the next several quotes presented </w:t>
      </w:r>
      <w:r w:rsidR="00362777">
        <w:t>within</w:t>
      </w:r>
      <w:r w:rsidRPr="00F50118">
        <w:t xml:space="preserve"> </w:t>
      </w:r>
      <w:r w:rsidR="00690470">
        <w:t>the same</w:t>
      </w:r>
      <w:r w:rsidRPr="00F50118">
        <w:t xml:space="preserve"> section of </w:t>
      </w:r>
      <w:r w:rsidR="00362777">
        <w:t>the article</w:t>
      </w:r>
      <w:r w:rsidRPr="00F50118">
        <w:t xml:space="preserve"> are taken from the same </w:t>
      </w:r>
      <w:r w:rsidR="00690470">
        <w:t xml:space="preserve">act and </w:t>
      </w:r>
      <w:r w:rsidRPr="00F50118">
        <w:t xml:space="preserve">scene, </w:t>
      </w:r>
      <w:r w:rsidR="00690470">
        <w:t xml:space="preserve">avoid repetition by omitting </w:t>
      </w:r>
      <w:r w:rsidRPr="00F50118">
        <w:t>act and scene number:</w:t>
      </w:r>
    </w:p>
    <w:p w14:paraId="74DDBF07" w14:textId="048AAFE1" w:rsidR="003170C6" w:rsidRPr="00F50118" w:rsidRDefault="003170C6" w:rsidP="001B6B5D">
      <w:r w:rsidRPr="00F50118">
        <w:tab/>
        <w:t>First quotation: (2.4.25-30) [</w:t>
      </w:r>
      <w:r w:rsidR="00690470">
        <w:t>a</w:t>
      </w:r>
      <w:r w:rsidRPr="00F50118">
        <w:t>ct 2, scene 4, lines 25 through 30]</w:t>
      </w:r>
    </w:p>
    <w:p w14:paraId="79F6743D" w14:textId="5F25CC06" w:rsidR="003170C6" w:rsidRPr="00F50118" w:rsidRDefault="003170C6" w:rsidP="001B6B5D">
      <w:r w:rsidRPr="00F50118">
        <w:tab/>
        <w:t>Second quotation: (35) [</w:t>
      </w:r>
      <w:r w:rsidR="00690470">
        <w:t>a</w:t>
      </w:r>
      <w:r w:rsidRPr="00F50118">
        <w:t>ct 2, scene 4, line 35]</w:t>
      </w:r>
    </w:p>
    <w:p w14:paraId="7ED63C5F" w14:textId="62F72E4D" w:rsidR="003170C6" w:rsidRPr="00F50118" w:rsidRDefault="003170C6" w:rsidP="003170C6">
      <w:r w:rsidRPr="00F50118">
        <w:tab/>
        <w:t>Third quotation: (49-51) [</w:t>
      </w:r>
      <w:r w:rsidR="00690470">
        <w:t>a</w:t>
      </w:r>
      <w:r w:rsidRPr="00F50118">
        <w:t>ct 2, scene 4, lines 49 through 51]</w:t>
      </w:r>
    </w:p>
    <w:p w14:paraId="7BD6FE39" w14:textId="77777777" w:rsidR="002F3E10" w:rsidRPr="00F50118" w:rsidRDefault="002F3E10" w:rsidP="003170C6"/>
    <w:p w14:paraId="01E3B856" w14:textId="0E11D946" w:rsidR="003170C6" w:rsidRPr="00F50118" w:rsidRDefault="002F3E10" w:rsidP="003170C6">
      <w:r w:rsidRPr="00F50118">
        <w:t xml:space="preserve">Note that </w:t>
      </w:r>
      <w:r w:rsidR="00690470">
        <w:t xml:space="preserve">the essay </w:t>
      </w:r>
      <w:r w:rsidRPr="00F50118">
        <w:t xml:space="preserve">must return to offering full information </w:t>
      </w:r>
      <w:r w:rsidR="00690470">
        <w:t>once</w:t>
      </w:r>
      <w:r w:rsidRPr="00F50118">
        <w:t xml:space="preserve"> the sequence is broken, </w:t>
      </w:r>
      <w:r w:rsidR="00690470">
        <w:t xml:space="preserve">once a new section begins </w:t>
      </w:r>
      <w:r w:rsidRPr="00F50118">
        <w:t xml:space="preserve">(signified by a </w:t>
      </w:r>
      <w:r w:rsidR="00500BA1">
        <w:t xml:space="preserve">bolded </w:t>
      </w:r>
      <w:r w:rsidR="00690470">
        <w:t>sub</w:t>
      </w:r>
      <w:r w:rsidRPr="00F50118">
        <w:t>heading), and/or</w:t>
      </w:r>
      <w:r w:rsidR="00690470">
        <w:t xml:space="preserve"> when a</w:t>
      </w:r>
      <w:r w:rsidRPr="00F50118">
        <w:t xml:space="preserve"> shortened citation will confuse readers. </w:t>
      </w:r>
    </w:p>
    <w:p w14:paraId="182376D0" w14:textId="77777777" w:rsidR="003170C6" w:rsidRPr="00F50118" w:rsidRDefault="003170C6" w:rsidP="001B6B5D"/>
    <w:p w14:paraId="7216C163" w14:textId="77777777" w:rsidR="00F60175" w:rsidRDefault="00F60175" w:rsidP="00951EB3">
      <w:pPr>
        <w:pStyle w:val="Heading2"/>
        <w:rPr>
          <w:b/>
          <w:bCs/>
        </w:rPr>
      </w:pPr>
      <w:bookmarkStart w:id="50" w:name="_Toc217146213"/>
      <w:bookmarkStart w:id="51" w:name="_Toc217148028"/>
    </w:p>
    <w:p w14:paraId="46AA7364" w14:textId="027C3555" w:rsidR="00627C32" w:rsidRPr="00951EB3" w:rsidRDefault="00627C32" w:rsidP="00951EB3">
      <w:pPr>
        <w:pStyle w:val="Heading2"/>
        <w:rPr>
          <w:b/>
          <w:bCs/>
        </w:rPr>
      </w:pPr>
      <w:bookmarkStart w:id="52" w:name="_Toc218959554"/>
      <w:r w:rsidRPr="00951EB3">
        <w:rPr>
          <w:b/>
          <w:bCs/>
        </w:rPr>
        <w:t>E</w:t>
      </w:r>
      <w:r w:rsidR="00690470" w:rsidRPr="00951EB3">
        <w:rPr>
          <w:b/>
          <w:bCs/>
        </w:rPr>
        <w:t>arly Theatre House Style</w:t>
      </w:r>
      <w:bookmarkEnd w:id="50"/>
      <w:bookmarkEnd w:id="51"/>
      <w:bookmarkEnd w:id="52"/>
    </w:p>
    <w:p w14:paraId="242B5C7A" w14:textId="77777777" w:rsidR="00506B5D" w:rsidRDefault="00506B5D" w:rsidP="00506B5D">
      <w:pPr>
        <w:rPr>
          <w:b/>
          <w:bCs/>
          <w:u w:val="single"/>
        </w:rPr>
      </w:pPr>
    </w:p>
    <w:p w14:paraId="3430FD7F" w14:textId="537E7B5F" w:rsidR="00627C32" w:rsidRPr="00951EB3" w:rsidRDefault="00690470" w:rsidP="00951EB3">
      <w:pPr>
        <w:pStyle w:val="Heading3"/>
        <w:rPr>
          <w:b/>
          <w:bCs/>
          <w:u w:val="single"/>
        </w:rPr>
      </w:pPr>
      <w:bookmarkStart w:id="53" w:name="_Toc217146214"/>
      <w:bookmarkStart w:id="54" w:name="_Toc217148029"/>
      <w:bookmarkStart w:id="55" w:name="_Toc218959555"/>
      <w:r w:rsidRPr="00951EB3">
        <w:rPr>
          <w:b/>
          <w:bCs/>
          <w:u w:val="single"/>
        </w:rPr>
        <w:t>Punctuation</w:t>
      </w:r>
      <w:bookmarkEnd w:id="53"/>
      <w:bookmarkEnd w:id="54"/>
      <w:bookmarkEnd w:id="55"/>
    </w:p>
    <w:p w14:paraId="621BDC92" w14:textId="3CA72EF8" w:rsidR="00205C68" w:rsidRDefault="00205C68" w:rsidP="00627C32">
      <w:pPr>
        <w:rPr>
          <w:u w:val="single"/>
        </w:rPr>
      </w:pPr>
    </w:p>
    <w:p w14:paraId="18FD36BC" w14:textId="33E6FDBB" w:rsidR="00B74750" w:rsidRPr="00951EB3" w:rsidRDefault="00B74750" w:rsidP="00951EB3">
      <w:pPr>
        <w:pStyle w:val="Heading4"/>
        <w:rPr>
          <w:b/>
          <w:bCs/>
        </w:rPr>
      </w:pPr>
      <w:r w:rsidRPr="00951EB3">
        <w:rPr>
          <w:b/>
          <w:bCs/>
        </w:rPr>
        <w:t>Commas</w:t>
      </w:r>
    </w:p>
    <w:p w14:paraId="61E9B377" w14:textId="77777777" w:rsidR="00660A8D" w:rsidRPr="00F50118" w:rsidRDefault="00660A8D" w:rsidP="00627C32">
      <w:r w:rsidRPr="00F50118">
        <w:rPr>
          <w:i/>
          <w:iCs/>
        </w:rPr>
        <w:t xml:space="preserve">Early Theatre </w:t>
      </w:r>
      <w:r w:rsidRPr="00F50118">
        <w:t xml:space="preserve">uses a comma before and, or, and but in a series of three or more items. (That is, we use the so-called Oxford comma.) </w:t>
      </w:r>
    </w:p>
    <w:p w14:paraId="5D96C1AF" w14:textId="77777777" w:rsidR="00660A8D" w:rsidRPr="00F50118" w:rsidRDefault="00660A8D" w:rsidP="00627C32"/>
    <w:p w14:paraId="1819C69A" w14:textId="77777777" w:rsidR="00B74750" w:rsidRDefault="00660A8D" w:rsidP="00627C32">
      <w:r w:rsidRPr="00F50118">
        <w:t>Use commas to set off county names</w:t>
      </w:r>
      <w:r w:rsidR="00B74750">
        <w:t>, state names, and country names</w:t>
      </w:r>
      <w:r w:rsidRPr="00F50118">
        <w:t xml:space="preserve"> appearing after city names</w:t>
      </w:r>
      <w:r w:rsidR="00B74750">
        <w:t>.</w:t>
      </w:r>
    </w:p>
    <w:p w14:paraId="7507F6C8" w14:textId="77777777" w:rsidR="00B74750" w:rsidRDefault="00B74750" w:rsidP="00627C32"/>
    <w:p w14:paraId="7B912E29" w14:textId="5322080D" w:rsidR="00205C68" w:rsidRPr="00F50118" w:rsidRDefault="00B74750" w:rsidP="00B74750">
      <w:r>
        <w:t>Do</w:t>
      </w:r>
      <w:r w:rsidR="00660A8D" w:rsidRPr="00F50118">
        <w:t xml:space="preserve"> not use a comma to separate parts of a sentence set off by a conjunction</w:t>
      </w:r>
      <w:r>
        <w:t>, except in cases that involve t</w:t>
      </w:r>
      <w:r w:rsidRPr="00B74750">
        <w:rPr>
          <w:lang w:val="en-US"/>
        </w:rPr>
        <w:t>wo independent clauses with two different grammatical subjects</w:t>
      </w:r>
      <w:r w:rsidR="00660A8D" w:rsidRPr="00F50118">
        <w:t>.</w:t>
      </w:r>
    </w:p>
    <w:p w14:paraId="0BA4E810" w14:textId="77777777" w:rsidR="00660A8D" w:rsidRPr="00F50118" w:rsidRDefault="00660A8D" w:rsidP="00627C32">
      <w:pPr>
        <w:rPr>
          <w:u w:val="single"/>
        </w:rPr>
      </w:pPr>
    </w:p>
    <w:p w14:paraId="50676961" w14:textId="1EE6A720" w:rsidR="00205C68" w:rsidRPr="00951EB3" w:rsidRDefault="00B74750" w:rsidP="00951EB3">
      <w:pPr>
        <w:pStyle w:val="Heading4"/>
        <w:rPr>
          <w:b/>
          <w:bCs/>
        </w:rPr>
      </w:pPr>
      <w:r w:rsidRPr="00951EB3">
        <w:rPr>
          <w:b/>
          <w:bCs/>
        </w:rPr>
        <w:t>Dashes</w:t>
      </w:r>
    </w:p>
    <w:p w14:paraId="2A429797" w14:textId="4FF890EF" w:rsidR="00205C68" w:rsidRPr="00F50118" w:rsidRDefault="00660A8D" w:rsidP="00627C32">
      <w:r w:rsidRPr="00F50118">
        <w:t xml:space="preserve">Use an </w:t>
      </w:r>
      <w:proofErr w:type="spellStart"/>
      <w:r w:rsidRPr="00F50118">
        <w:t>en</w:t>
      </w:r>
      <w:proofErr w:type="spellEnd"/>
      <w:r w:rsidRPr="00F50118">
        <w:t xml:space="preserve"> dash (equivalent to a hyphen) between figures (</w:t>
      </w:r>
      <w:r w:rsidR="00B74750">
        <w:t>for example:</w:t>
      </w:r>
      <w:r w:rsidRPr="00F50118">
        <w:t xml:space="preserve"> 1306-7, 42-</w:t>
      </w:r>
      <w:r w:rsidR="00B74750">
        <w:t>4</w:t>
      </w:r>
      <w:r w:rsidRPr="00F50118">
        <w:t xml:space="preserve">3). </w:t>
      </w:r>
    </w:p>
    <w:p w14:paraId="57BE3E2A" w14:textId="77777777" w:rsidR="00660A8D" w:rsidRPr="00F50118" w:rsidRDefault="00660A8D" w:rsidP="00627C32"/>
    <w:p w14:paraId="3863C7F2" w14:textId="77777777" w:rsidR="00660A8D" w:rsidRPr="00F50118" w:rsidRDefault="00660A8D" w:rsidP="00627C32">
      <w:r w:rsidRPr="00F50118">
        <w:t xml:space="preserve">Use an </w:t>
      </w:r>
      <w:proofErr w:type="spellStart"/>
      <w:r w:rsidRPr="00F50118">
        <w:t>em</w:t>
      </w:r>
      <w:proofErr w:type="spellEnd"/>
      <w:r w:rsidRPr="00F50118">
        <w:t xml:space="preserve"> dash spaced to set off parenthetical thought – like this one – or some similar interpolation.</w:t>
      </w:r>
    </w:p>
    <w:p w14:paraId="66FA5DF6" w14:textId="77777777" w:rsidR="00660A8D" w:rsidRPr="00F50118" w:rsidRDefault="00660A8D" w:rsidP="00627C32"/>
    <w:p w14:paraId="2DF39869" w14:textId="23FB27A6" w:rsidR="00205C68" w:rsidRPr="00951EB3" w:rsidRDefault="00B74750" w:rsidP="00951EB3">
      <w:pPr>
        <w:pStyle w:val="Heading4"/>
        <w:rPr>
          <w:b/>
          <w:bCs/>
        </w:rPr>
      </w:pPr>
      <w:r w:rsidRPr="00951EB3">
        <w:rPr>
          <w:b/>
          <w:bCs/>
        </w:rPr>
        <w:lastRenderedPageBreak/>
        <w:t>Ellipses</w:t>
      </w:r>
    </w:p>
    <w:p w14:paraId="7D533393" w14:textId="77777777" w:rsidR="00855559" w:rsidRDefault="00855559" w:rsidP="00855559"/>
    <w:p w14:paraId="2A5E2754" w14:textId="7917907D" w:rsidR="00855559" w:rsidRDefault="00855559" w:rsidP="00855559">
      <w:r w:rsidRPr="00855559">
        <w:rPr>
          <w:i/>
          <w:iCs/>
        </w:rPr>
        <w:t>Early Theatre</w:t>
      </w:r>
      <w:r>
        <w:t xml:space="preserve"> uses medial ellipses only (no ellipses at the ends of sentences).</w:t>
      </w:r>
    </w:p>
    <w:p w14:paraId="1112BC41" w14:textId="77777777" w:rsidR="00855559" w:rsidRPr="00F50118" w:rsidRDefault="00855559" w:rsidP="00855559"/>
    <w:p w14:paraId="460F8C65" w14:textId="77777777" w:rsidR="00855559" w:rsidRDefault="00855559" w:rsidP="00855559">
      <w:r w:rsidRPr="00F50118">
        <w:t xml:space="preserve">Use three unspaced dots with one space on either side for a medial ellipsis = … </w:t>
      </w:r>
    </w:p>
    <w:p w14:paraId="61ED5100" w14:textId="77777777" w:rsidR="00855559" w:rsidRDefault="00855559" w:rsidP="00627C32"/>
    <w:p w14:paraId="2BFD13DB" w14:textId="15F7E3DD" w:rsidR="00867023" w:rsidRPr="00F50118" w:rsidRDefault="00867023" w:rsidP="00627C32">
      <w:r w:rsidRPr="00F50118">
        <w:t>Do not use square brackets around ellipses.</w:t>
      </w:r>
    </w:p>
    <w:p w14:paraId="26EF879C" w14:textId="77777777" w:rsidR="00867023" w:rsidRPr="00F50118" w:rsidRDefault="00867023" w:rsidP="00627C32"/>
    <w:p w14:paraId="4E323759" w14:textId="54E24665" w:rsidR="00205C68" w:rsidRPr="00951EB3" w:rsidRDefault="00855559" w:rsidP="00951EB3">
      <w:pPr>
        <w:pStyle w:val="Heading4"/>
        <w:rPr>
          <w:b/>
          <w:bCs/>
        </w:rPr>
      </w:pPr>
      <w:r w:rsidRPr="00951EB3">
        <w:rPr>
          <w:b/>
          <w:bCs/>
        </w:rPr>
        <w:t>Hyphens</w:t>
      </w:r>
    </w:p>
    <w:p w14:paraId="77823CB4" w14:textId="03519C59" w:rsidR="00205C68" w:rsidRPr="00F50118" w:rsidRDefault="00660A8D" w:rsidP="00627C32">
      <w:r w:rsidRPr="00F50118">
        <w:t xml:space="preserve">In general, we follow usage in the </w:t>
      </w:r>
      <w:r w:rsidRPr="00F50118">
        <w:rPr>
          <w:i/>
          <w:iCs/>
        </w:rPr>
        <w:t>O</w:t>
      </w:r>
      <w:r w:rsidR="005B5391">
        <w:rPr>
          <w:i/>
          <w:iCs/>
        </w:rPr>
        <w:t xml:space="preserve">xford </w:t>
      </w:r>
      <w:r w:rsidRPr="00F50118">
        <w:rPr>
          <w:i/>
          <w:iCs/>
        </w:rPr>
        <w:t>E</w:t>
      </w:r>
      <w:r w:rsidR="005B5391">
        <w:rPr>
          <w:i/>
          <w:iCs/>
        </w:rPr>
        <w:t xml:space="preserve">nglish </w:t>
      </w:r>
      <w:r w:rsidRPr="00F50118">
        <w:rPr>
          <w:i/>
          <w:iCs/>
        </w:rPr>
        <w:t>D</w:t>
      </w:r>
      <w:r w:rsidR="005B5391">
        <w:rPr>
          <w:i/>
          <w:iCs/>
        </w:rPr>
        <w:t xml:space="preserve">ictionary </w:t>
      </w:r>
      <w:r w:rsidR="005B5391">
        <w:t>(</w:t>
      </w:r>
      <w:r w:rsidR="005B5391" w:rsidRPr="005B5391">
        <w:rPr>
          <w:i/>
          <w:iCs/>
        </w:rPr>
        <w:t>OED</w:t>
      </w:r>
      <w:r w:rsidR="005B5391">
        <w:t xml:space="preserve">) </w:t>
      </w:r>
      <w:r w:rsidR="005B5391" w:rsidRPr="005B5391">
        <w:rPr>
          <w:i/>
          <w:iCs/>
        </w:rPr>
        <w:t>Online</w:t>
      </w:r>
      <w:r w:rsidRPr="00F50118">
        <w:rPr>
          <w:i/>
          <w:iCs/>
        </w:rPr>
        <w:t xml:space="preserve"> </w:t>
      </w:r>
      <w:r w:rsidRPr="00F50118">
        <w:t xml:space="preserve">with respect to hyphenation. </w:t>
      </w:r>
    </w:p>
    <w:p w14:paraId="5A5FAA65" w14:textId="77777777" w:rsidR="00660A8D" w:rsidRPr="00F50118" w:rsidRDefault="00660A8D" w:rsidP="00627C32"/>
    <w:p w14:paraId="2318B8D7" w14:textId="5F7F9C09" w:rsidR="00660A8D" w:rsidRPr="00F50118" w:rsidRDefault="00660A8D" w:rsidP="00627C32">
      <w:r w:rsidRPr="00F50118">
        <w:t>Please hyphenate on-stage and off-stage.</w:t>
      </w:r>
    </w:p>
    <w:p w14:paraId="0677C2E9" w14:textId="77777777" w:rsidR="00660A8D" w:rsidRPr="00F50118" w:rsidRDefault="00660A8D" w:rsidP="00627C32"/>
    <w:p w14:paraId="1970A3B0" w14:textId="662B3D7F" w:rsidR="00E52A43" w:rsidRPr="00951EB3" w:rsidRDefault="00855559" w:rsidP="00951EB3">
      <w:pPr>
        <w:pStyle w:val="Heading4"/>
        <w:rPr>
          <w:b/>
          <w:bCs/>
        </w:rPr>
      </w:pPr>
      <w:r w:rsidRPr="00951EB3">
        <w:rPr>
          <w:b/>
          <w:bCs/>
        </w:rPr>
        <w:t>Periods</w:t>
      </w:r>
    </w:p>
    <w:p w14:paraId="37DB6F30" w14:textId="4254B577" w:rsidR="00943E9A" w:rsidRPr="00A26A6A" w:rsidRDefault="006C4535" w:rsidP="00943E9A">
      <w:r w:rsidRPr="00A26A6A">
        <w:rPr>
          <w:i/>
          <w:iCs/>
        </w:rPr>
        <w:t>Early Theatre</w:t>
      </w:r>
      <w:r w:rsidRPr="00A26A6A">
        <w:t xml:space="preserve"> o</w:t>
      </w:r>
      <w:r w:rsidR="00855559" w:rsidRPr="00A26A6A">
        <w:t>mit</w:t>
      </w:r>
      <w:r w:rsidR="00C35F7D" w:rsidRPr="00A26A6A">
        <w:t>s</w:t>
      </w:r>
      <w:r w:rsidR="00855559" w:rsidRPr="00A26A6A">
        <w:t xml:space="preserve"> periods after </w:t>
      </w:r>
      <w:r w:rsidR="00A46BFB" w:rsidRPr="00A26A6A">
        <w:t xml:space="preserve">most </w:t>
      </w:r>
      <w:r w:rsidR="00855559" w:rsidRPr="00A26A6A">
        <w:t xml:space="preserve">contractions </w:t>
      </w:r>
      <w:r w:rsidR="007D1FF2">
        <w:t xml:space="preserve">and abbreviations </w:t>
      </w:r>
      <w:r w:rsidR="00855559" w:rsidRPr="00A26A6A">
        <w:t>(</w:t>
      </w:r>
      <w:r w:rsidR="00F34246" w:rsidRPr="00A26A6A">
        <w:t xml:space="preserve">am and pm, </w:t>
      </w:r>
      <w:proofErr w:type="spellStart"/>
      <w:r w:rsidR="00855559" w:rsidRPr="00A26A6A">
        <w:t>assn</w:t>
      </w:r>
      <w:proofErr w:type="spellEnd"/>
      <w:r w:rsidR="00855559" w:rsidRPr="00A26A6A">
        <w:t xml:space="preserve">, Co, Dr, Inc, </w:t>
      </w:r>
      <w:r w:rsidR="00F34246" w:rsidRPr="00A26A6A">
        <w:t xml:space="preserve">Ltd, </w:t>
      </w:r>
      <w:r w:rsidR="00855559" w:rsidRPr="00A26A6A">
        <w:t>Jr, St</w:t>
      </w:r>
      <w:r w:rsidR="00C35F7D" w:rsidRPr="00A26A6A">
        <w:t>, for example</w:t>
      </w:r>
      <w:r w:rsidR="00855559" w:rsidRPr="00A26A6A">
        <w:t>)</w:t>
      </w:r>
      <w:r w:rsidR="00C35F7D" w:rsidRPr="00A26A6A">
        <w:t xml:space="preserve">. </w:t>
      </w:r>
    </w:p>
    <w:p w14:paraId="18D414BE" w14:textId="77777777" w:rsidR="00943E9A" w:rsidRPr="00A26A6A" w:rsidRDefault="00943E9A" w:rsidP="00943E9A"/>
    <w:p w14:paraId="18D8BE26" w14:textId="0478E364" w:rsidR="00A26A6A" w:rsidRDefault="004864BA" w:rsidP="00943E9A">
      <w:r w:rsidRPr="00A26A6A">
        <w:t>Exceptions include c. (century) to differentiate from ca (circa)</w:t>
      </w:r>
      <w:r w:rsidR="00943E9A" w:rsidRPr="00A26A6A">
        <w:t>, d</w:t>
      </w:r>
      <w:r w:rsidR="00800C07">
        <w:t>.</w:t>
      </w:r>
      <w:r w:rsidR="00943E9A" w:rsidRPr="00A26A6A">
        <w:t xml:space="preserve"> (d</w:t>
      </w:r>
      <w:r w:rsidR="00800C07">
        <w:t>ied</w:t>
      </w:r>
      <w:r w:rsidR="00943E9A" w:rsidRPr="00A26A6A">
        <w:t>) to differentiate from d (d</w:t>
      </w:r>
      <w:r w:rsidR="00800C07">
        <w:t>orse</w:t>
      </w:r>
      <w:r w:rsidR="00943E9A" w:rsidRPr="00A26A6A">
        <w:t>), and ed</w:t>
      </w:r>
      <w:r w:rsidRPr="00A26A6A">
        <w:t>.</w:t>
      </w:r>
      <w:r w:rsidR="00943E9A">
        <w:t xml:space="preserve"> (editor) to differentiate from eds (editors).</w:t>
      </w:r>
      <w:r>
        <w:t xml:space="preserve"> </w:t>
      </w:r>
    </w:p>
    <w:p w14:paraId="7417DC3F" w14:textId="77777777" w:rsidR="00A26A6A" w:rsidRDefault="00A26A6A" w:rsidP="00943E9A"/>
    <w:p w14:paraId="2B0BA937" w14:textId="3C0E3C21" w:rsidR="004864BA" w:rsidRPr="00943E9A" w:rsidRDefault="004864BA" w:rsidP="00943E9A">
      <w:pPr>
        <w:rPr>
          <w:highlight w:val="yellow"/>
        </w:rPr>
      </w:pPr>
      <w:r>
        <w:t>Please see</w:t>
      </w:r>
      <w:r w:rsidR="007D1FF2">
        <w:t xml:space="preserve"> “Appendix:</w:t>
      </w:r>
      <w:r>
        <w:t xml:space="preserve"> </w:t>
      </w:r>
      <w:r w:rsidR="007D1FF2">
        <w:t>A</w:t>
      </w:r>
      <w:r>
        <w:t>bbreviations,</w:t>
      </w:r>
      <w:r w:rsidR="007D1FF2">
        <w:t>”</w:t>
      </w:r>
      <w:r>
        <w:t xml:space="preserve"> </w:t>
      </w:r>
      <w:r w:rsidR="007D1FF2">
        <w:t xml:space="preserve">at the </w:t>
      </w:r>
      <w:r>
        <w:t xml:space="preserve">end of this document, for additional </w:t>
      </w:r>
      <w:r w:rsidR="007D1FF2">
        <w:t xml:space="preserve">guidelines, exceptions, and a list of common </w:t>
      </w:r>
      <w:r>
        <w:t>example</w:t>
      </w:r>
      <w:r w:rsidR="007D1FF2">
        <w:t>s</w:t>
      </w:r>
      <w:r>
        <w:t>.</w:t>
      </w:r>
    </w:p>
    <w:p w14:paraId="29860041" w14:textId="77777777" w:rsidR="00943E9A" w:rsidRPr="00943E9A" w:rsidRDefault="00943E9A" w:rsidP="00943E9A"/>
    <w:p w14:paraId="74261C26" w14:textId="59EEBD14" w:rsidR="00205C68" w:rsidRPr="00951EB3" w:rsidRDefault="00446E63" w:rsidP="00951EB3">
      <w:pPr>
        <w:pStyle w:val="Heading3"/>
        <w:rPr>
          <w:b/>
          <w:bCs/>
          <w:u w:val="single"/>
        </w:rPr>
      </w:pPr>
      <w:bookmarkStart w:id="56" w:name="_Toc217146215"/>
      <w:bookmarkStart w:id="57" w:name="_Toc217148030"/>
      <w:bookmarkStart w:id="58" w:name="_Toc218959556"/>
      <w:r>
        <w:rPr>
          <w:b/>
          <w:bCs/>
          <w:u w:val="single"/>
        </w:rPr>
        <w:t>Spelling, W</w:t>
      </w:r>
      <w:r w:rsidR="00690470" w:rsidRPr="00951EB3">
        <w:rPr>
          <w:b/>
          <w:bCs/>
          <w:u w:val="single"/>
        </w:rPr>
        <w:t>ord Choice</w:t>
      </w:r>
      <w:r>
        <w:rPr>
          <w:b/>
          <w:bCs/>
          <w:u w:val="single"/>
        </w:rPr>
        <w:t>,</w:t>
      </w:r>
      <w:r w:rsidR="00690470" w:rsidRPr="00951EB3">
        <w:rPr>
          <w:b/>
          <w:bCs/>
          <w:u w:val="single"/>
        </w:rPr>
        <w:t xml:space="preserve"> </w:t>
      </w:r>
      <w:bookmarkEnd w:id="56"/>
      <w:bookmarkEnd w:id="57"/>
      <w:r>
        <w:rPr>
          <w:b/>
          <w:bCs/>
          <w:u w:val="single"/>
        </w:rPr>
        <w:t>Capitalization</w:t>
      </w:r>
      <w:bookmarkEnd w:id="58"/>
    </w:p>
    <w:p w14:paraId="7512D0E4" w14:textId="77777777" w:rsidR="00745D30" w:rsidRDefault="00745D30" w:rsidP="00205C68">
      <w:pPr>
        <w:rPr>
          <w:u w:val="single"/>
        </w:rPr>
      </w:pPr>
    </w:p>
    <w:p w14:paraId="6DE4BB07" w14:textId="7FF3FA6D" w:rsidR="00660A8D" w:rsidRPr="00951EB3" w:rsidRDefault="00F34246" w:rsidP="00951EB3">
      <w:pPr>
        <w:pStyle w:val="Heading4"/>
        <w:rPr>
          <w:b/>
          <w:bCs/>
        </w:rPr>
      </w:pPr>
      <w:r w:rsidRPr="00951EB3">
        <w:rPr>
          <w:b/>
          <w:bCs/>
        </w:rPr>
        <w:t>Spelling</w:t>
      </w:r>
    </w:p>
    <w:p w14:paraId="0776B174" w14:textId="1152AEDC" w:rsidR="006D1470" w:rsidRPr="00F50118" w:rsidRDefault="00660A8D" w:rsidP="009D0164">
      <w:r w:rsidRPr="00F50118">
        <w:rPr>
          <w:i/>
          <w:iCs/>
        </w:rPr>
        <w:t xml:space="preserve">Early Theatre </w:t>
      </w:r>
      <w:r w:rsidRPr="00F50118">
        <w:t>follows conventions of Canadian spelling</w:t>
      </w:r>
      <w:r w:rsidR="009D0164">
        <w:t xml:space="preserve"> (</w:t>
      </w:r>
      <w:r w:rsidRPr="00F50118">
        <w:t>with the following exception:</w:t>
      </w:r>
      <w:r w:rsidR="009D0164">
        <w:t xml:space="preserve"> “practice” always with a “c,” whether noun or verb form). </w:t>
      </w:r>
    </w:p>
    <w:p w14:paraId="6590990B" w14:textId="77777777" w:rsidR="006D1470" w:rsidRPr="00F50118" w:rsidRDefault="006D1470" w:rsidP="004864BA">
      <w:pPr>
        <w:pStyle w:val="ListParagraph"/>
      </w:pPr>
    </w:p>
    <w:p w14:paraId="1C9B3695" w14:textId="4493295B" w:rsidR="00977CC1" w:rsidRDefault="00977CC1" w:rsidP="00FF14EB">
      <w:r w:rsidRPr="00F50118">
        <w:t xml:space="preserve">In most cases, this means </w:t>
      </w:r>
      <w:r w:rsidR="00A46BFB">
        <w:t xml:space="preserve">using the </w:t>
      </w:r>
      <w:r w:rsidRPr="00F50118">
        <w:t xml:space="preserve">first spelling listed in the </w:t>
      </w:r>
      <w:r w:rsidRPr="001E0BD6">
        <w:rPr>
          <w:i/>
          <w:iCs/>
        </w:rPr>
        <w:t>O</w:t>
      </w:r>
      <w:r w:rsidR="009D0164">
        <w:rPr>
          <w:i/>
          <w:iCs/>
        </w:rPr>
        <w:t>xford English Dictionary Online (O</w:t>
      </w:r>
      <w:r w:rsidRPr="001E0BD6">
        <w:rPr>
          <w:i/>
          <w:iCs/>
        </w:rPr>
        <w:t>ED</w:t>
      </w:r>
      <w:r w:rsidR="009D0164">
        <w:rPr>
          <w:i/>
          <w:iCs/>
        </w:rPr>
        <w:t>)</w:t>
      </w:r>
      <w:r w:rsidR="009D0164">
        <w:t xml:space="preserve">. </w:t>
      </w:r>
      <w:r w:rsidR="00FF14EB">
        <w:t>(</w:t>
      </w:r>
      <w:r w:rsidR="009D0164">
        <w:t xml:space="preserve">Authors may also find it helpful to consult the </w:t>
      </w:r>
      <w:r w:rsidR="009D0164" w:rsidRPr="009D0164">
        <w:rPr>
          <w:i/>
          <w:iCs/>
        </w:rPr>
        <w:t>Oxford Canadian Dictionary of Current English</w:t>
      </w:r>
      <w:r w:rsidR="00FF14EB">
        <w:rPr>
          <w:i/>
          <w:iCs/>
        </w:rPr>
        <w:t xml:space="preserve">, </w:t>
      </w:r>
      <w:r w:rsidR="00FF14EB" w:rsidRPr="00FF14EB">
        <w:t>though note that this resource has not been updated for some time</w:t>
      </w:r>
      <w:r w:rsidRPr="00F50118">
        <w:t>.</w:t>
      </w:r>
      <w:r w:rsidR="00FF14EB">
        <w:t xml:space="preserve">) </w:t>
      </w:r>
    </w:p>
    <w:p w14:paraId="334E4E5B" w14:textId="77777777" w:rsidR="00FF14EB" w:rsidRDefault="00FF14EB" w:rsidP="00FF14EB"/>
    <w:p w14:paraId="19741B54" w14:textId="7CAD73E8" w:rsidR="00E21D95" w:rsidRPr="00E21D95" w:rsidRDefault="00E21D95" w:rsidP="00E21D95">
      <w:pPr>
        <w:pStyle w:val="Heading4"/>
        <w:rPr>
          <w:b/>
          <w:bCs/>
        </w:rPr>
      </w:pPr>
      <w:r w:rsidRPr="00E21D95">
        <w:rPr>
          <w:b/>
          <w:bCs/>
        </w:rPr>
        <w:t>Indigenous Style</w:t>
      </w:r>
    </w:p>
    <w:p w14:paraId="6E63FCF6" w14:textId="77777777" w:rsidR="00E21D95" w:rsidRDefault="00E21D95" w:rsidP="00E21D95">
      <w:r>
        <w:t xml:space="preserve">For style issues related to Indigeneity, please consult Gregory Younging, </w:t>
      </w:r>
      <w:r w:rsidRPr="00E21D95">
        <w:rPr>
          <w:i/>
          <w:iCs/>
        </w:rPr>
        <w:t>Elements of Indigenous Style</w:t>
      </w:r>
      <w:r>
        <w:t xml:space="preserve">, most recent edition. </w:t>
      </w:r>
    </w:p>
    <w:p w14:paraId="65195218" w14:textId="77777777" w:rsidR="00E21D95" w:rsidRDefault="00E21D95" w:rsidP="00E21D95"/>
    <w:p w14:paraId="232B0936" w14:textId="6E780F41" w:rsidR="00E21D95" w:rsidRDefault="00E21D95" w:rsidP="00E21D95">
      <w:r>
        <w:t xml:space="preserve">Note </w:t>
      </w:r>
      <w:proofErr w:type="gramStart"/>
      <w:r>
        <w:t>in particular that</w:t>
      </w:r>
      <w:proofErr w:type="gramEnd"/>
      <w:r>
        <w:t xml:space="preserve"> w</w:t>
      </w:r>
      <w:r w:rsidRPr="00E21D95">
        <w:t>henever possible, reference</w:t>
      </w:r>
      <w:r>
        <w:t>s</w:t>
      </w:r>
      <w:r w:rsidRPr="00E21D95">
        <w:t xml:space="preserve"> to Indigenous people should be to their specific nation</w:t>
      </w:r>
      <w:r>
        <w:t>,</w:t>
      </w:r>
      <w:r w:rsidRPr="00E21D95">
        <w:t xml:space="preserve"> using th</w:t>
      </w:r>
      <w:r>
        <w:t>at nation’s</w:t>
      </w:r>
      <w:r w:rsidRPr="00E21D95">
        <w:t xml:space="preserve"> traditional name.</w:t>
      </w:r>
    </w:p>
    <w:p w14:paraId="23FF8E44" w14:textId="77777777" w:rsidR="00E21D95" w:rsidRDefault="00E21D95" w:rsidP="00E21D95"/>
    <w:p w14:paraId="3D31406C" w14:textId="6EDEF753" w:rsidR="00E21D95" w:rsidRDefault="00E21D95" w:rsidP="00E21D95">
      <w:r>
        <w:t xml:space="preserve">See also “Capitalization” below. </w:t>
      </w:r>
    </w:p>
    <w:p w14:paraId="69BCFEC9" w14:textId="77777777" w:rsidR="00E21D95" w:rsidRPr="00F50118" w:rsidRDefault="00E21D95" w:rsidP="00FF14EB"/>
    <w:p w14:paraId="0989B75E" w14:textId="09380D4D" w:rsidR="00205C68" w:rsidRPr="00951EB3" w:rsidRDefault="00FA480A" w:rsidP="00951EB3">
      <w:pPr>
        <w:pStyle w:val="Heading4"/>
        <w:rPr>
          <w:b/>
          <w:bCs/>
        </w:rPr>
      </w:pPr>
      <w:r w:rsidRPr="00951EB3">
        <w:rPr>
          <w:b/>
          <w:bCs/>
        </w:rPr>
        <w:lastRenderedPageBreak/>
        <w:t>People-First Language</w:t>
      </w:r>
    </w:p>
    <w:p w14:paraId="2485114B" w14:textId="77777777" w:rsidR="00FA480A" w:rsidRDefault="00105BC0" w:rsidP="00205C68">
      <w:r>
        <w:rPr>
          <w:i/>
          <w:iCs/>
        </w:rPr>
        <w:t xml:space="preserve">Early Theatre </w:t>
      </w:r>
      <w:r>
        <w:t xml:space="preserve">favours people-first language following the guidance offered in </w:t>
      </w:r>
      <w:r>
        <w:rPr>
          <w:i/>
          <w:iCs/>
        </w:rPr>
        <w:t>Chicago Manual of Style</w:t>
      </w:r>
      <w:r>
        <w:t xml:space="preserve">. </w:t>
      </w:r>
    </w:p>
    <w:p w14:paraId="19C9F0A6" w14:textId="77777777" w:rsidR="00FA480A" w:rsidRDefault="00FA480A" w:rsidP="00205C68"/>
    <w:p w14:paraId="034C3E56" w14:textId="1FF51F99" w:rsidR="00205C68" w:rsidRDefault="00105BC0" w:rsidP="00205C68">
      <w:r>
        <w:t xml:space="preserve">In keeping with the advice of the </w:t>
      </w:r>
      <w:hyperlink r:id="rId13" w:history="1">
        <w:r w:rsidRPr="00105BC0">
          <w:rPr>
            <w:rStyle w:val="Hyperlink"/>
          </w:rPr>
          <w:t>National Center on Disability and Journalism</w:t>
        </w:r>
      </w:hyperlink>
      <w:r>
        <w:t>, we ask authors to make clear if other phrasing is appropriate.</w:t>
      </w:r>
    </w:p>
    <w:p w14:paraId="1F000AAA" w14:textId="77777777" w:rsidR="00105BC0" w:rsidRPr="00105BC0" w:rsidRDefault="00105BC0" w:rsidP="00205C68"/>
    <w:p w14:paraId="5FA5CFAF" w14:textId="4F0F66A1" w:rsidR="00660A8D" w:rsidRPr="00951EB3" w:rsidRDefault="00FA480A" w:rsidP="00951EB3">
      <w:pPr>
        <w:pStyle w:val="Heading4"/>
        <w:rPr>
          <w:b/>
          <w:bCs/>
        </w:rPr>
      </w:pPr>
      <w:r w:rsidRPr="00951EB3">
        <w:rPr>
          <w:b/>
          <w:bCs/>
        </w:rPr>
        <w:t>Pronouns (Gendered)</w:t>
      </w:r>
    </w:p>
    <w:p w14:paraId="3BE082A0" w14:textId="092AEEC0" w:rsidR="009D2F4B" w:rsidRDefault="009D2F4B" w:rsidP="00FA480A">
      <w:r>
        <w:t>To avoid exclusionary gendered language, use the gender</w:t>
      </w:r>
      <w:r w:rsidR="00CF27F8">
        <w:t>-</w:t>
      </w:r>
      <w:r>
        <w:t xml:space="preserve">neutral singular pronoun </w:t>
      </w:r>
      <w:r w:rsidR="00FA480A">
        <w:t>“</w:t>
      </w:r>
      <w:r>
        <w:t>they</w:t>
      </w:r>
      <w:r w:rsidR="00FA480A">
        <w:t>”</w:t>
      </w:r>
      <w:r>
        <w:t xml:space="preserve"> when this is the individual’s chosen pronoun or when the individual’s chosen pronoun is not known. For further details, consult the </w:t>
      </w:r>
      <w:r>
        <w:rPr>
          <w:i/>
          <w:iCs/>
        </w:rPr>
        <w:t>Oxford English Dictionary</w:t>
      </w:r>
      <w:r w:rsidR="00FA480A">
        <w:rPr>
          <w:i/>
          <w:iCs/>
        </w:rPr>
        <w:t xml:space="preserve"> Online (OED)</w:t>
      </w:r>
      <w:r>
        <w:rPr>
          <w:i/>
          <w:iCs/>
        </w:rPr>
        <w:t xml:space="preserve"> </w:t>
      </w:r>
      <w:r>
        <w:t xml:space="preserve">as well as relevant sections on gender inclusive language </w:t>
      </w:r>
      <w:r w:rsidR="00FA480A">
        <w:t>in</w:t>
      </w:r>
      <w:r>
        <w:t xml:space="preserve"> the MLA </w:t>
      </w:r>
      <w:r w:rsidR="00FA480A">
        <w:t xml:space="preserve">and APA </w:t>
      </w:r>
      <w:r>
        <w:t>style guid</w:t>
      </w:r>
      <w:r w:rsidR="00FA480A">
        <w:t>es.</w:t>
      </w:r>
    </w:p>
    <w:p w14:paraId="446AF84E" w14:textId="77777777" w:rsidR="00FA480A" w:rsidRDefault="00FA480A" w:rsidP="00FA480A"/>
    <w:p w14:paraId="2F00056C" w14:textId="22C3C5CF" w:rsidR="009D2F4B" w:rsidRPr="009D2F4B" w:rsidRDefault="009D2F4B" w:rsidP="00205C68">
      <w:r>
        <w:rPr>
          <w:i/>
          <w:iCs/>
        </w:rPr>
        <w:t xml:space="preserve">Early Theatre </w:t>
      </w:r>
      <w:r w:rsidR="00FA480A">
        <w:t xml:space="preserve">recommends </w:t>
      </w:r>
      <w:r>
        <w:t xml:space="preserve">an exception to the singular </w:t>
      </w:r>
      <w:r w:rsidR="00FA480A">
        <w:t>“</w:t>
      </w:r>
      <w:r>
        <w:t>the</w:t>
      </w:r>
      <w:r w:rsidR="00FA480A">
        <w:t>y”</w:t>
      </w:r>
      <w:r>
        <w:t xml:space="preserve"> when a gender-neutral pronoun might </w:t>
      </w:r>
      <w:r w:rsidR="00FA480A">
        <w:t xml:space="preserve">misleadingly </w:t>
      </w:r>
      <w:r>
        <w:t xml:space="preserve">suggest </w:t>
      </w:r>
      <w:r w:rsidR="003429BF">
        <w:t xml:space="preserve">that </w:t>
      </w:r>
      <w:r w:rsidR="00FA480A">
        <w:t xml:space="preserve">a </w:t>
      </w:r>
      <w:r>
        <w:t xml:space="preserve">historically de facto single gender group was inclusive. </w:t>
      </w:r>
      <w:r w:rsidR="00FA480A">
        <w:t xml:space="preserve">For example: when referring to </w:t>
      </w:r>
      <w:r>
        <w:t>a generic privy counsel</w:t>
      </w:r>
      <w:r w:rsidR="003429BF">
        <w:t>l</w:t>
      </w:r>
      <w:r>
        <w:t>or in the sixteenth century</w:t>
      </w:r>
      <w:r w:rsidR="00F00B63">
        <w:t>,</w:t>
      </w:r>
      <w:r>
        <w:t xml:space="preserve"> </w:t>
      </w:r>
      <w:r w:rsidR="00FA480A">
        <w:t>“</w:t>
      </w:r>
      <w:r>
        <w:t>he</w:t>
      </w:r>
      <w:r w:rsidR="00FA480A">
        <w:t>” would likely be most appropriate</w:t>
      </w:r>
      <w:r>
        <w:t xml:space="preserve"> </w:t>
      </w:r>
      <w:r w:rsidR="00C00692">
        <w:t>whereas</w:t>
      </w:r>
      <w:r>
        <w:t xml:space="preserve"> a gossip </w:t>
      </w:r>
      <w:r w:rsidR="00C00692">
        <w:t>coming into a birthing chamber</w:t>
      </w:r>
      <w:r>
        <w:t xml:space="preserve"> </w:t>
      </w:r>
      <w:r w:rsidR="00FA480A">
        <w:t xml:space="preserve">would </w:t>
      </w:r>
      <w:r w:rsidR="00F00B63">
        <w:t xml:space="preserve">typically </w:t>
      </w:r>
      <w:r>
        <w:t xml:space="preserve">be </w:t>
      </w:r>
      <w:r w:rsidR="00FA480A">
        <w:t>referred to as “</w:t>
      </w:r>
      <w:r>
        <w:t>she</w:t>
      </w:r>
      <w:r w:rsidR="00FA480A">
        <w:t>.” If in doubt about what pronouns to use, please consult the journal editors.</w:t>
      </w:r>
    </w:p>
    <w:p w14:paraId="2EDCDD26" w14:textId="77777777" w:rsidR="009D2F4B" w:rsidRPr="009D2F4B" w:rsidRDefault="009D2F4B" w:rsidP="00205C68"/>
    <w:p w14:paraId="0EEE21E8" w14:textId="77777777" w:rsidR="00E21D95" w:rsidRPr="00951EB3" w:rsidRDefault="00E21D95" w:rsidP="00E21D95">
      <w:pPr>
        <w:pStyle w:val="Heading4"/>
        <w:rPr>
          <w:b/>
          <w:bCs/>
        </w:rPr>
      </w:pPr>
      <w:r w:rsidRPr="00951EB3">
        <w:rPr>
          <w:b/>
          <w:bCs/>
        </w:rPr>
        <w:t>Capitalization</w:t>
      </w:r>
    </w:p>
    <w:p w14:paraId="60978D55" w14:textId="77777777" w:rsidR="00E21D95" w:rsidRPr="00F50118" w:rsidRDefault="00E21D95" w:rsidP="00E21D95">
      <w:r w:rsidRPr="00F50118">
        <w:t>Capitalize the following categories</w:t>
      </w:r>
      <w:r>
        <w:t>:</w:t>
      </w:r>
    </w:p>
    <w:p w14:paraId="3115DDBB" w14:textId="77777777" w:rsidR="00E21D95" w:rsidRPr="00F50118" w:rsidRDefault="00E21D95" w:rsidP="00E21D95">
      <w:pPr>
        <w:pStyle w:val="ListParagraph"/>
        <w:numPr>
          <w:ilvl w:val="0"/>
          <w:numId w:val="2"/>
        </w:numPr>
      </w:pPr>
      <w:r w:rsidRPr="00F50118">
        <w:t>Proper names (King James, Queen Elizabeth)</w:t>
      </w:r>
    </w:p>
    <w:p w14:paraId="2EE81F55" w14:textId="77777777" w:rsidR="00E21D95" w:rsidRPr="00F50118" w:rsidRDefault="00E21D95" w:rsidP="00E21D95">
      <w:pPr>
        <w:pStyle w:val="ListParagraph"/>
        <w:numPr>
          <w:ilvl w:val="0"/>
          <w:numId w:val="2"/>
        </w:numPr>
      </w:pPr>
      <w:r w:rsidRPr="00F50118">
        <w:t>Proper titles (Dean Hutton)</w:t>
      </w:r>
    </w:p>
    <w:p w14:paraId="1A06D5E6" w14:textId="77777777" w:rsidR="00E21D95" w:rsidRPr="00F50118" w:rsidRDefault="00E21D95" w:rsidP="00E21D95">
      <w:pPr>
        <w:pStyle w:val="ListParagraph"/>
        <w:numPr>
          <w:ilvl w:val="0"/>
          <w:numId w:val="2"/>
        </w:numPr>
      </w:pPr>
      <w:r w:rsidRPr="00F50118">
        <w:t>Names of playing companies (Chamberlain’s Men, the Queen’s Men)</w:t>
      </w:r>
    </w:p>
    <w:p w14:paraId="1348A01D" w14:textId="77777777" w:rsidR="00E21D95" w:rsidRPr="00F50118" w:rsidRDefault="00E21D95" w:rsidP="00E21D95">
      <w:pPr>
        <w:pStyle w:val="ListParagraph"/>
        <w:numPr>
          <w:ilvl w:val="0"/>
          <w:numId w:val="2"/>
        </w:numPr>
      </w:pPr>
      <w:r w:rsidRPr="00F50118">
        <w:t>Character names (Hamlet, Evadne but also King, Sister, Shepherd 1, Gentleman 2)</w:t>
      </w:r>
    </w:p>
    <w:p w14:paraId="64333DEB" w14:textId="77777777" w:rsidR="00E21D95" w:rsidRPr="00F50118" w:rsidRDefault="00E21D95" w:rsidP="00E21D95">
      <w:pPr>
        <w:pStyle w:val="ListParagraph"/>
        <w:numPr>
          <w:ilvl w:val="0"/>
          <w:numId w:val="2"/>
        </w:numPr>
      </w:pPr>
      <w:r w:rsidRPr="00F50118">
        <w:t>Terms when lower case would cause confusion (Spirit for Holy Spirit)</w:t>
      </w:r>
    </w:p>
    <w:p w14:paraId="1CDB41DB" w14:textId="77777777" w:rsidR="00E21D95" w:rsidRPr="00F50118" w:rsidRDefault="00E21D95" w:rsidP="00E21D95">
      <w:pPr>
        <w:pStyle w:val="ListParagraph"/>
        <w:numPr>
          <w:ilvl w:val="0"/>
          <w:numId w:val="2"/>
        </w:numPr>
      </w:pPr>
      <w:r w:rsidRPr="00F50118">
        <w:t xml:space="preserve">Guild names (Bakers’ guild, </w:t>
      </w:r>
      <w:r>
        <w:t xml:space="preserve">the </w:t>
      </w:r>
      <w:proofErr w:type="spellStart"/>
      <w:r w:rsidRPr="00F50118">
        <w:t>Waterbearers</w:t>
      </w:r>
      <w:proofErr w:type="spellEnd"/>
      <w:r w:rsidRPr="00F50118">
        <w:t>)</w:t>
      </w:r>
    </w:p>
    <w:p w14:paraId="227A2E1A" w14:textId="77777777" w:rsidR="00E21D95" w:rsidRPr="00F50118" w:rsidRDefault="00E21D95" w:rsidP="00E21D95">
      <w:pPr>
        <w:pStyle w:val="ListParagraph"/>
        <w:numPr>
          <w:ilvl w:val="0"/>
          <w:numId w:val="2"/>
        </w:numPr>
      </w:pPr>
      <w:r w:rsidRPr="00F50118">
        <w:t>Name suffixes (Jr and Sr)</w:t>
      </w:r>
    </w:p>
    <w:p w14:paraId="4447501F" w14:textId="77777777" w:rsidR="00E21D95" w:rsidRPr="00F50118" w:rsidRDefault="00E21D95" w:rsidP="00E21D95"/>
    <w:p w14:paraId="7ED98355" w14:textId="77777777" w:rsidR="00E21D95" w:rsidRPr="00F50118" w:rsidRDefault="00E21D95" w:rsidP="00E21D95">
      <w:r w:rsidRPr="00F50118">
        <w:t>Do not capitalize the following:</w:t>
      </w:r>
    </w:p>
    <w:p w14:paraId="79905E6B" w14:textId="77777777" w:rsidR="00E21D95" w:rsidRPr="00F50118" w:rsidRDefault="00E21D95" w:rsidP="00E21D95">
      <w:pPr>
        <w:pStyle w:val="ListParagraph"/>
        <w:numPr>
          <w:ilvl w:val="0"/>
          <w:numId w:val="2"/>
        </w:numPr>
      </w:pPr>
      <w:r w:rsidRPr="00F50118">
        <w:t>name of a guild occupation used in context (John Whitmore, baker)</w:t>
      </w:r>
    </w:p>
    <w:p w14:paraId="32832988" w14:textId="77777777" w:rsidR="00E21D95" w:rsidRPr="00F50118" w:rsidRDefault="00E21D95" w:rsidP="00E21D95">
      <w:pPr>
        <w:pStyle w:val="ListParagraph"/>
        <w:numPr>
          <w:ilvl w:val="0"/>
          <w:numId w:val="2"/>
        </w:numPr>
      </w:pPr>
      <w:r w:rsidRPr="00F50118">
        <w:t>offices (attorney general, master of the revels, privy council)</w:t>
      </w:r>
    </w:p>
    <w:p w14:paraId="6CDD0738" w14:textId="77777777" w:rsidR="00E21D95" w:rsidRPr="00F50118" w:rsidRDefault="00E21D95" w:rsidP="00E21D95">
      <w:pPr>
        <w:pStyle w:val="ListParagraph"/>
        <w:numPr>
          <w:ilvl w:val="0"/>
          <w:numId w:val="2"/>
        </w:numPr>
      </w:pPr>
      <w:r w:rsidRPr="00F50118">
        <w:t>general groups of characters (shepherds, gentlemen)</w:t>
      </w:r>
    </w:p>
    <w:p w14:paraId="766ACDC0" w14:textId="77777777" w:rsidR="00E21D95" w:rsidRPr="00F50118" w:rsidRDefault="00E21D95" w:rsidP="00E21D95"/>
    <w:p w14:paraId="7A6439DB" w14:textId="77777777" w:rsidR="00E21D95" w:rsidRPr="00F50118" w:rsidRDefault="00E21D95" w:rsidP="00E21D95">
      <w:r>
        <w:t xml:space="preserve">Additional specific journal </w:t>
      </w:r>
      <w:r w:rsidRPr="00F50118">
        <w:t>house style choices are as follows:</w:t>
      </w:r>
    </w:p>
    <w:p w14:paraId="720C712E" w14:textId="77777777" w:rsidR="00E21D95" w:rsidRPr="00F50118" w:rsidRDefault="00E21D95" w:rsidP="00E21D95">
      <w:pPr>
        <w:pStyle w:val="ListParagraph"/>
        <w:numPr>
          <w:ilvl w:val="0"/>
          <w:numId w:val="2"/>
        </w:numPr>
      </w:pPr>
      <w:r>
        <w:t>Periods</w:t>
      </w:r>
    </w:p>
    <w:p w14:paraId="625EDDD5" w14:textId="77777777" w:rsidR="00E21D95" w:rsidRPr="00F50118" w:rsidRDefault="00E21D95" w:rsidP="00E21D95">
      <w:pPr>
        <w:pStyle w:val="ListParagraph"/>
        <w:numPr>
          <w:ilvl w:val="1"/>
          <w:numId w:val="2"/>
        </w:numPr>
      </w:pPr>
      <w:r w:rsidRPr="00F50118">
        <w:t>civil war</w:t>
      </w:r>
    </w:p>
    <w:p w14:paraId="6C711269" w14:textId="77777777" w:rsidR="00E21D95" w:rsidRPr="00F50118" w:rsidRDefault="00E21D95" w:rsidP="00E21D95">
      <w:pPr>
        <w:pStyle w:val="ListParagraph"/>
        <w:numPr>
          <w:ilvl w:val="1"/>
          <w:numId w:val="2"/>
        </w:numPr>
      </w:pPr>
      <w:r w:rsidRPr="00F50118">
        <w:t>early modern</w:t>
      </w:r>
    </w:p>
    <w:p w14:paraId="48DC44C6" w14:textId="77777777" w:rsidR="00E21D95" w:rsidRPr="00F50118" w:rsidRDefault="00E21D95" w:rsidP="00E21D95">
      <w:pPr>
        <w:pStyle w:val="ListParagraph"/>
        <w:numPr>
          <w:ilvl w:val="1"/>
          <w:numId w:val="2"/>
        </w:numPr>
      </w:pPr>
      <w:r w:rsidRPr="00F50118">
        <w:t>Enlightenment</w:t>
      </w:r>
    </w:p>
    <w:p w14:paraId="454738B8" w14:textId="77777777" w:rsidR="00E21D95" w:rsidRPr="00F50118" w:rsidRDefault="00E21D95" w:rsidP="00E21D95">
      <w:pPr>
        <w:pStyle w:val="ListParagraph"/>
        <w:numPr>
          <w:ilvl w:val="1"/>
          <w:numId w:val="2"/>
        </w:numPr>
      </w:pPr>
      <w:r w:rsidRPr="00F50118">
        <w:t>medieval</w:t>
      </w:r>
    </w:p>
    <w:p w14:paraId="5857CE0C" w14:textId="77777777" w:rsidR="00E21D95" w:rsidRPr="00F50118" w:rsidRDefault="00E21D95" w:rsidP="00E21D95">
      <w:pPr>
        <w:pStyle w:val="ListParagraph"/>
        <w:numPr>
          <w:ilvl w:val="1"/>
          <w:numId w:val="2"/>
        </w:numPr>
      </w:pPr>
      <w:r w:rsidRPr="00F50118">
        <w:t>Middle Ages</w:t>
      </w:r>
    </w:p>
    <w:p w14:paraId="3B888F15" w14:textId="77777777" w:rsidR="00E21D95" w:rsidRPr="00F50118" w:rsidRDefault="00E21D95" w:rsidP="00E21D95">
      <w:pPr>
        <w:pStyle w:val="ListParagraph"/>
        <w:numPr>
          <w:ilvl w:val="1"/>
          <w:numId w:val="2"/>
        </w:numPr>
      </w:pPr>
      <w:r w:rsidRPr="00F50118">
        <w:t>Renaissance</w:t>
      </w:r>
    </w:p>
    <w:p w14:paraId="00E5E19D" w14:textId="77777777" w:rsidR="00E21D95" w:rsidRPr="00F50118" w:rsidRDefault="00E21D95" w:rsidP="00E21D95">
      <w:pPr>
        <w:pStyle w:val="ListParagraph"/>
        <w:numPr>
          <w:ilvl w:val="1"/>
          <w:numId w:val="2"/>
        </w:numPr>
      </w:pPr>
      <w:r w:rsidRPr="00F50118">
        <w:t>Reformation</w:t>
      </w:r>
    </w:p>
    <w:p w14:paraId="0E0CF45E" w14:textId="77777777" w:rsidR="00E21D95" w:rsidRPr="00F50118" w:rsidRDefault="00E21D95" w:rsidP="00E21D95">
      <w:pPr>
        <w:pStyle w:val="ListParagraph"/>
        <w:numPr>
          <w:ilvl w:val="1"/>
          <w:numId w:val="2"/>
        </w:numPr>
      </w:pPr>
      <w:r w:rsidRPr="00F50118">
        <w:t>Restoration</w:t>
      </w:r>
    </w:p>
    <w:p w14:paraId="220773B2" w14:textId="77777777" w:rsidR="00E21D95" w:rsidRPr="00F50118" w:rsidRDefault="00E21D95" w:rsidP="00E21D95">
      <w:pPr>
        <w:pStyle w:val="ListParagraph"/>
        <w:numPr>
          <w:ilvl w:val="0"/>
          <w:numId w:val="2"/>
        </w:numPr>
      </w:pPr>
      <w:r>
        <w:t>Religious Terms</w:t>
      </w:r>
    </w:p>
    <w:p w14:paraId="12EE45D3" w14:textId="77777777" w:rsidR="00E21D95" w:rsidRPr="00F50118" w:rsidRDefault="00E21D95" w:rsidP="00E21D95">
      <w:pPr>
        <w:pStyle w:val="ListParagraph"/>
        <w:numPr>
          <w:ilvl w:val="1"/>
          <w:numId w:val="2"/>
        </w:numPr>
      </w:pPr>
      <w:r w:rsidRPr="00F50118">
        <w:lastRenderedPageBreak/>
        <w:t>bible</w:t>
      </w:r>
    </w:p>
    <w:p w14:paraId="59F97CCA" w14:textId="77777777" w:rsidR="00E21D95" w:rsidRPr="00F50118" w:rsidRDefault="00E21D95" w:rsidP="00E21D95">
      <w:pPr>
        <w:pStyle w:val="ListParagraph"/>
        <w:numPr>
          <w:ilvl w:val="1"/>
          <w:numId w:val="2"/>
        </w:numPr>
      </w:pPr>
      <w:r w:rsidRPr="00F50118">
        <w:t>Christian</w:t>
      </w:r>
    </w:p>
    <w:p w14:paraId="53353E5D" w14:textId="77777777" w:rsidR="00E21D95" w:rsidRPr="00F50118" w:rsidRDefault="00E21D95" w:rsidP="00E21D95">
      <w:pPr>
        <w:pStyle w:val="ListParagraph"/>
        <w:numPr>
          <w:ilvl w:val="1"/>
          <w:numId w:val="2"/>
        </w:numPr>
      </w:pPr>
      <w:r w:rsidRPr="00F50118">
        <w:t>Corpus Christi Day</w:t>
      </w:r>
    </w:p>
    <w:p w14:paraId="3CA66A60" w14:textId="77777777" w:rsidR="00E21D95" w:rsidRPr="00F50118" w:rsidRDefault="00E21D95" w:rsidP="00E21D95">
      <w:pPr>
        <w:pStyle w:val="ListParagraph"/>
        <w:numPr>
          <w:ilvl w:val="1"/>
          <w:numId w:val="2"/>
        </w:numPr>
      </w:pPr>
      <w:r w:rsidRPr="00F50118">
        <w:t>the feast of the Translation of St William</w:t>
      </w:r>
    </w:p>
    <w:p w14:paraId="574BB0A0" w14:textId="77777777" w:rsidR="00E21D95" w:rsidRPr="00F50118" w:rsidRDefault="00E21D95" w:rsidP="00E21D95">
      <w:pPr>
        <w:pStyle w:val="ListParagraph"/>
        <w:numPr>
          <w:ilvl w:val="1"/>
          <w:numId w:val="2"/>
        </w:numPr>
      </w:pPr>
      <w:r w:rsidRPr="00F50118">
        <w:t>Protestant</w:t>
      </w:r>
    </w:p>
    <w:p w14:paraId="0DC3DC78" w14:textId="77777777" w:rsidR="00E21D95" w:rsidRPr="00F50118" w:rsidRDefault="00E21D95" w:rsidP="00E21D95">
      <w:pPr>
        <w:pStyle w:val="ListParagraph"/>
        <w:numPr>
          <w:ilvl w:val="1"/>
          <w:numId w:val="2"/>
        </w:numPr>
      </w:pPr>
      <w:r w:rsidRPr="00F50118">
        <w:t xml:space="preserve">puritan </w:t>
      </w:r>
    </w:p>
    <w:p w14:paraId="2DEDA21D" w14:textId="77777777" w:rsidR="00E21D95" w:rsidRPr="00F50118" w:rsidRDefault="00E21D95" w:rsidP="00E21D95">
      <w:pPr>
        <w:pStyle w:val="ListParagraph"/>
        <w:numPr>
          <w:ilvl w:val="1"/>
          <w:numId w:val="2"/>
        </w:numPr>
      </w:pPr>
      <w:r w:rsidRPr="00F50118">
        <w:t>Roman Catholic</w:t>
      </w:r>
    </w:p>
    <w:p w14:paraId="1071070F" w14:textId="77777777" w:rsidR="00E21D95" w:rsidRPr="00F50118" w:rsidRDefault="00E21D95" w:rsidP="00E21D95">
      <w:pPr>
        <w:pStyle w:val="ListParagraph"/>
        <w:numPr>
          <w:ilvl w:val="0"/>
          <w:numId w:val="2"/>
        </w:numPr>
      </w:pPr>
      <w:r>
        <w:t>Names in Combination with Other Words</w:t>
      </w:r>
    </w:p>
    <w:p w14:paraId="5B2879BA" w14:textId="77777777" w:rsidR="00E21D95" w:rsidRPr="00F50118" w:rsidRDefault="00E21D95" w:rsidP="00E21D95">
      <w:pPr>
        <w:pStyle w:val="ListParagraph"/>
        <w:numPr>
          <w:ilvl w:val="1"/>
          <w:numId w:val="2"/>
        </w:numPr>
      </w:pPr>
      <w:r w:rsidRPr="00F50118">
        <w:t>the dean of York</w:t>
      </w:r>
    </w:p>
    <w:p w14:paraId="3AD2C603" w14:textId="77777777" w:rsidR="00E21D95" w:rsidRPr="00F50118" w:rsidRDefault="00E21D95" w:rsidP="00E21D95">
      <w:pPr>
        <w:pStyle w:val="ListParagraph"/>
        <w:numPr>
          <w:ilvl w:val="1"/>
          <w:numId w:val="2"/>
        </w:numPr>
      </w:pPr>
      <w:r w:rsidRPr="00F50118">
        <w:t>Dean Hutton</w:t>
      </w:r>
    </w:p>
    <w:p w14:paraId="43033B14" w14:textId="77777777" w:rsidR="00E21D95" w:rsidRPr="00F50118" w:rsidRDefault="00E21D95" w:rsidP="00E21D95">
      <w:pPr>
        <w:pStyle w:val="ListParagraph"/>
        <w:numPr>
          <w:ilvl w:val="1"/>
          <w:numId w:val="2"/>
        </w:numPr>
      </w:pPr>
      <w:r w:rsidRPr="00F50118">
        <w:t>Henslowe’s diary</w:t>
      </w:r>
    </w:p>
    <w:p w14:paraId="6DFE4DDF" w14:textId="77777777" w:rsidR="00E21D95" w:rsidRPr="00F50118" w:rsidRDefault="00E21D95" w:rsidP="00E21D95">
      <w:pPr>
        <w:pStyle w:val="ListParagraph"/>
        <w:numPr>
          <w:ilvl w:val="1"/>
          <w:numId w:val="2"/>
        </w:numPr>
      </w:pPr>
      <w:r w:rsidRPr="00F50118">
        <w:t>the mayor of London</w:t>
      </w:r>
    </w:p>
    <w:p w14:paraId="4FFE5B86" w14:textId="77777777" w:rsidR="00E21D95" w:rsidRPr="00F50118" w:rsidRDefault="00E21D95" w:rsidP="00E21D95">
      <w:pPr>
        <w:pStyle w:val="ListParagraph"/>
        <w:numPr>
          <w:ilvl w:val="1"/>
          <w:numId w:val="2"/>
        </w:numPr>
      </w:pPr>
      <w:r w:rsidRPr="00F50118">
        <w:t>Mayor Scawsby</w:t>
      </w:r>
    </w:p>
    <w:p w14:paraId="6C09F2BA" w14:textId="77777777" w:rsidR="00E21D95" w:rsidRPr="00F50118" w:rsidRDefault="00E21D95" w:rsidP="00E21D95">
      <w:pPr>
        <w:pStyle w:val="ListParagraph"/>
        <w:numPr>
          <w:ilvl w:val="1"/>
          <w:numId w:val="2"/>
        </w:numPr>
      </w:pPr>
      <w:r w:rsidRPr="00F50118">
        <w:t>Queen Elizabeth</w:t>
      </w:r>
    </w:p>
    <w:p w14:paraId="54B1BB9C" w14:textId="77777777" w:rsidR="00E21D95" w:rsidRPr="00F50118" w:rsidRDefault="00E21D95" w:rsidP="00E21D95">
      <w:pPr>
        <w:pStyle w:val="ListParagraph"/>
        <w:numPr>
          <w:ilvl w:val="1"/>
          <w:numId w:val="2"/>
        </w:numPr>
      </w:pPr>
      <w:r w:rsidRPr="00F50118">
        <w:t>the sheriff of Chester</w:t>
      </w:r>
    </w:p>
    <w:p w14:paraId="41773B0B" w14:textId="77777777" w:rsidR="00E21D95" w:rsidRPr="00F50118" w:rsidRDefault="00E21D95" w:rsidP="00E21D95">
      <w:pPr>
        <w:pStyle w:val="ListParagraph"/>
        <w:numPr>
          <w:ilvl w:val="1"/>
          <w:numId w:val="2"/>
        </w:numPr>
      </w:pPr>
      <w:r w:rsidRPr="00F50118">
        <w:t>Sheriff Hardware</w:t>
      </w:r>
    </w:p>
    <w:p w14:paraId="1620FA01" w14:textId="77777777" w:rsidR="00E21D95" w:rsidRPr="00F50118" w:rsidRDefault="00E21D95" w:rsidP="00E21D95">
      <w:pPr>
        <w:pStyle w:val="ListParagraph"/>
        <w:numPr>
          <w:ilvl w:val="1"/>
          <w:numId w:val="2"/>
        </w:numPr>
      </w:pPr>
      <w:r w:rsidRPr="00F50118">
        <w:t>the virgin queen</w:t>
      </w:r>
    </w:p>
    <w:p w14:paraId="0A23A626" w14:textId="77777777" w:rsidR="00E21D95" w:rsidRPr="00F50118" w:rsidRDefault="00E21D95" w:rsidP="00E21D95">
      <w:pPr>
        <w:pStyle w:val="ListParagraph"/>
        <w:numPr>
          <w:ilvl w:val="0"/>
          <w:numId w:val="2"/>
        </w:numPr>
      </w:pPr>
      <w:r>
        <w:t>Locations</w:t>
      </w:r>
    </w:p>
    <w:p w14:paraId="14A9B29C" w14:textId="77777777" w:rsidR="00E21D95" w:rsidRPr="00F50118" w:rsidRDefault="00E21D95" w:rsidP="00E21D95">
      <w:pPr>
        <w:pStyle w:val="ListParagraph"/>
        <w:numPr>
          <w:ilvl w:val="1"/>
          <w:numId w:val="2"/>
        </w:numPr>
      </w:pPr>
      <w:r w:rsidRPr="00F50118">
        <w:t>the city of York</w:t>
      </w:r>
    </w:p>
    <w:p w14:paraId="4D35C3FE" w14:textId="77777777" w:rsidR="00E21D95" w:rsidRPr="00F50118" w:rsidRDefault="00E21D95" w:rsidP="00E21D95">
      <w:pPr>
        <w:pStyle w:val="ListParagraph"/>
        <w:numPr>
          <w:ilvl w:val="1"/>
          <w:numId w:val="2"/>
        </w:numPr>
      </w:pPr>
      <w:r w:rsidRPr="00F50118">
        <w:t xml:space="preserve">the </w:t>
      </w:r>
      <w:proofErr w:type="gramStart"/>
      <w:r w:rsidRPr="00F50118">
        <w:t>City</w:t>
      </w:r>
      <w:proofErr w:type="gramEnd"/>
      <w:r w:rsidRPr="00F50118">
        <w:t xml:space="preserve"> </w:t>
      </w:r>
      <w:r>
        <w:t>(</w:t>
      </w:r>
      <w:r w:rsidRPr="00F50118">
        <w:t>only for the specific section of London</w:t>
      </w:r>
      <w:r>
        <w:t>)</w:t>
      </w:r>
    </w:p>
    <w:p w14:paraId="22ACBF64" w14:textId="77777777" w:rsidR="00E21D95" w:rsidRPr="00F50118" w:rsidRDefault="00E21D95" w:rsidP="00E21D95">
      <w:pPr>
        <w:pStyle w:val="ListParagraph"/>
        <w:numPr>
          <w:ilvl w:val="1"/>
          <w:numId w:val="2"/>
        </w:numPr>
      </w:pPr>
      <w:r w:rsidRPr="00F50118">
        <w:t>the colleges of Oxford</w:t>
      </w:r>
    </w:p>
    <w:p w14:paraId="58372A2E" w14:textId="77777777" w:rsidR="00E21D95" w:rsidRPr="00F50118" w:rsidRDefault="00E21D95" w:rsidP="00E21D95">
      <w:pPr>
        <w:pStyle w:val="ListParagraph"/>
        <w:numPr>
          <w:ilvl w:val="1"/>
          <w:numId w:val="2"/>
        </w:numPr>
      </w:pPr>
      <w:r w:rsidRPr="00F50118">
        <w:t>Exeter College</w:t>
      </w:r>
    </w:p>
    <w:p w14:paraId="575A1228" w14:textId="77777777" w:rsidR="00E21D95" w:rsidRPr="00F50118" w:rsidRDefault="00E21D95" w:rsidP="00E21D95">
      <w:pPr>
        <w:pStyle w:val="ListParagraph"/>
        <w:numPr>
          <w:ilvl w:val="0"/>
          <w:numId w:val="2"/>
        </w:numPr>
      </w:pPr>
      <w:r>
        <w:t>Ethnic, Racial, and National Groups</w:t>
      </w:r>
    </w:p>
    <w:p w14:paraId="35777481" w14:textId="77777777" w:rsidR="00E21D95" w:rsidRDefault="00E21D95" w:rsidP="00E21D95">
      <w:pPr>
        <w:pStyle w:val="ListParagraph"/>
        <w:numPr>
          <w:ilvl w:val="1"/>
          <w:numId w:val="2"/>
        </w:numPr>
      </w:pPr>
      <w:r w:rsidRPr="00F50118">
        <w:t>Black</w:t>
      </w:r>
      <w:r>
        <w:t xml:space="preserve"> / African American</w:t>
      </w:r>
    </w:p>
    <w:p w14:paraId="42BD48E3" w14:textId="77777777" w:rsidR="00E21D95" w:rsidRPr="00F50118" w:rsidRDefault="00E21D95" w:rsidP="00E21D95">
      <w:pPr>
        <w:pStyle w:val="ListParagraph"/>
        <w:numPr>
          <w:ilvl w:val="1"/>
          <w:numId w:val="2"/>
        </w:numPr>
      </w:pPr>
      <w:r>
        <w:t>Canadian</w:t>
      </w:r>
    </w:p>
    <w:p w14:paraId="72A20600" w14:textId="77777777" w:rsidR="00E21D95" w:rsidRPr="00F50118" w:rsidRDefault="00E21D95" w:rsidP="00E21D95">
      <w:pPr>
        <w:pStyle w:val="ListParagraph"/>
        <w:numPr>
          <w:ilvl w:val="1"/>
          <w:numId w:val="2"/>
        </w:numPr>
      </w:pPr>
      <w:r w:rsidRPr="00F50118">
        <w:t>Indigenous</w:t>
      </w:r>
      <w:r>
        <w:t xml:space="preserve"> / Aboriginal / First Nations </w:t>
      </w:r>
    </w:p>
    <w:p w14:paraId="4CCD3086" w14:textId="77777777" w:rsidR="00E21D95" w:rsidRPr="00F50118" w:rsidRDefault="00E21D95" w:rsidP="00E21D95">
      <w:pPr>
        <w:pStyle w:val="ListParagraph"/>
        <w:numPr>
          <w:ilvl w:val="1"/>
          <w:numId w:val="2"/>
        </w:numPr>
      </w:pPr>
      <w:r w:rsidRPr="00F50118">
        <w:t xml:space="preserve">Jewish </w:t>
      </w:r>
    </w:p>
    <w:p w14:paraId="76CB6E8D" w14:textId="77777777" w:rsidR="00E21D95" w:rsidRPr="00F50118" w:rsidRDefault="00E21D95" w:rsidP="00E21D95">
      <w:pPr>
        <w:pStyle w:val="ListParagraph"/>
        <w:numPr>
          <w:ilvl w:val="1"/>
          <w:numId w:val="2"/>
        </w:numPr>
      </w:pPr>
      <w:r w:rsidRPr="00F50118">
        <w:t>Two-Spirit</w:t>
      </w:r>
    </w:p>
    <w:p w14:paraId="755D0A4F" w14:textId="77777777" w:rsidR="00E21D95" w:rsidRDefault="00E21D95" w:rsidP="00E21D95">
      <w:pPr>
        <w:pStyle w:val="ListParagraph"/>
        <w:numPr>
          <w:ilvl w:val="2"/>
          <w:numId w:val="2"/>
        </w:numPr>
      </w:pPr>
      <w:r w:rsidRPr="00FF14EB">
        <w:t>See CMS 8.39 for further guidance</w:t>
      </w:r>
      <w:r>
        <w:t xml:space="preserve"> on capitalization with respect to ethnic, racial, and national groups</w:t>
      </w:r>
      <w:r w:rsidRPr="00FF14EB">
        <w:t>.</w:t>
      </w:r>
      <w:r>
        <w:t xml:space="preserve"> </w:t>
      </w:r>
    </w:p>
    <w:p w14:paraId="0D6178E8" w14:textId="77777777" w:rsidR="00E21D95" w:rsidRDefault="00E21D95" w:rsidP="00E21D95">
      <w:pPr>
        <w:pStyle w:val="ListParagraph"/>
        <w:numPr>
          <w:ilvl w:val="2"/>
          <w:numId w:val="2"/>
        </w:numPr>
      </w:pPr>
      <w:r>
        <w:t>Additionally, please reach out to the editors if capitalizing a particular term diverges from these guidelines but reflects a conscious decision regarding what is appropriate to your specific submission and its content.</w:t>
      </w:r>
    </w:p>
    <w:p w14:paraId="6F6807AA" w14:textId="77777777" w:rsidR="00E21D95" w:rsidRPr="00F50118" w:rsidRDefault="00E21D95" w:rsidP="00E21D95"/>
    <w:p w14:paraId="04FAE51F" w14:textId="77777777" w:rsidR="00E21D95" w:rsidRPr="00F50118" w:rsidRDefault="00E21D95" w:rsidP="00E21D95">
      <w:r w:rsidRPr="00F50118">
        <w:t>Quoted material should retain its capitalization (e</w:t>
      </w:r>
      <w:r>
        <w:t>xample:</w:t>
      </w:r>
      <w:r w:rsidRPr="00F50118">
        <w:t xml:space="preserve"> Hamlet’s order “Get thee to a nunnery</w:t>
      </w:r>
      <w:r>
        <w:t>,”</w:t>
      </w:r>
      <w:r w:rsidRPr="00F50118">
        <w:t xml:space="preserve"> not Hamlet says </w:t>
      </w:r>
      <w:r>
        <w:t>“</w:t>
      </w:r>
      <w:r w:rsidRPr="00F50118">
        <w:t>[g]</w:t>
      </w:r>
      <w:proofErr w:type="spellStart"/>
      <w:r w:rsidRPr="00F50118">
        <w:t>et</w:t>
      </w:r>
      <w:proofErr w:type="spellEnd"/>
      <w:r w:rsidRPr="00F50118">
        <w:t xml:space="preserve"> thee to a nunnery</w:t>
      </w:r>
      <w:r>
        <w:t>”</w:t>
      </w:r>
      <w:r w:rsidRPr="00F50118">
        <w:t xml:space="preserve">). </w:t>
      </w:r>
      <w:r>
        <w:t>As noted above: the journal</w:t>
      </w:r>
      <w:r w:rsidRPr="00F50118">
        <w:t xml:space="preserve"> also make</w:t>
      </w:r>
      <w:r>
        <w:t>s</w:t>
      </w:r>
      <w:r w:rsidRPr="00F50118">
        <w:t xml:space="preserve"> exceptions for words we would not normally capitalize </w:t>
      </w:r>
      <w:r>
        <w:t>when</w:t>
      </w:r>
      <w:r w:rsidRPr="00F50118">
        <w:t xml:space="preserve"> the</w:t>
      </w:r>
      <w:r>
        <w:t>se</w:t>
      </w:r>
      <w:r w:rsidRPr="00F50118">
        <w:t xml:space="preserve"> appear capitalized in quoted material.</w:t>
      </w:r>
    </w:p>
    <w:p w14:paraId="28347A01" w14:textId="77777777" w:rsidR="00E21D95" w:rsidRPr="00F50118" w:rsidRDefault="00E21D95" w:rsidP="00E21D95"/>
    <w:p w14:paraId="0039447F" w14:textId="77777777" w:rsidR="00E21D95" w:rsidRDefault="00E21D95" w:rsidP="00E21D95">
      <w:r w:rsidRPr="00FF14EB">
        <w:t xml:space="preserve">Capitalization of words in titles should follow </w:t>
      </w:r>
      <w:r w:rsidRPr="0084313E">
        <w:t>CMS</w:t>
      </w:r>
      <w:r>
        <w:rPr>
          <w:i/>
          <w:iCs/>
        </w:rPr>
        <w:t xml:space="preserve"> </w:t>
      </w:r>
      <w:r w:rsidRPr="00FF14EB">
        <w:t xml:space="preserve">guidelines, </w:t>
      </w:r>
      <w:proofErr w:type="gramStart"/>
      <w:r w:rsidRPr="00FF14EB">
        <w:t>with the exception of</w:t>
      </w:r>
      <w:proofErr w:type="gramEnd"/>
      <w:r w:rsidRPr="00FF14EB">
        <w:t xml:space="preserve"> lengthy subtitles of early wor</w:t>
      </w:r>
      <w:r>
        <w:t>k</w:t>
      </w:r>
      <w:r w:rsidRPr="00FF14EB">
        <w:t>s and foreign titles.</w:t>
      </w:r>
      <w:r w:rsidRPr="00F50118">
        <w:t xml:space="preserve"> </w:t>
      </w:r>
    </w:p>
    <w:p w14:paraId="46E59BDF" w14:textId="77777777" w:rsidR="004C65C2" w:rsidRPr="00E813A8" w:rsidRDefault="004C65C2" w:rsidP="00E813A8"/>
    <w:p w14:paraId="5AADB5B1" w14:textId="77777777" w:rsidR="00506B5D" w:rsidRPr="00951EB3" w:rsidRDefault="00506B5D" w:rsidP="00951EB3">
      <w:pPr>
        <w:pStyle w:val="Heading3"/>
        <w:rPr>
          <w:b/>
          <w:bCs/>
          <w:u w:val="single"/>
        </w:rPr>
      </w:pPr>
      <w:bookmarkStart w:id="59" w:name="_Toc217146216"/>
      <w:bookmarkStart w:id="60" w:name="_Toc217148031"/>
      <w:bookmarkStart w:id="61" w:name="_Toc218959557"/>
      <w:r w:rsidRPr="00951EB3">
        <w:rPr>
          <w:b/>
          <w:bCs/>
          <w:u w:val="single"/>
        </w:rPr>
        <w:t>Other General Issues</w:t>
      </w:r>
      <w:bookmarkEnd w:id="59"/>
      <w:bookmarkEnd w:id="60"/>
      <w:bookmarkEnd w:id="61"/>
    </w:p>
    <w:p w14:paraId="55203B10" w14:textId="77777777" w:rsidR="00506B5D" w:rsidRDefault="00506B5D" w:rsidP="00506B5D"/>
    <w:p w14:paraId="5086C701" w14:textId="77777777" w:rsidR="00506B5D" w:rsidRPr="00951EB3" w:rsidRDefault="00506B5D" w:rsidP="00951EB3">
      <w:pPr>
        <w:pStyle w:val="Heading4"/>
        <w:rPr>
          <w:b/>
          <w:bCs/>
        </w:rPr>
      </w:pPr>
      <w:r w:rsidRPr="00951EB3">
        <w:rPr>
          <w:b/>
          <w:bCs/>
        </w:rPr>
        <w:t>Dates</w:t>
      </w:r>
    </w:p>
    <w:p w14:paraId="5D8D444F" w14:textId="77777777" w:rsidR="00506B5D" w:rsidRPr="00F50118" w:rsidRDefault="00506B5D" w:rsidP="00506B5D">
      <w:r w:rsidRPr="00F50118">
        <w:t>The</w:t>
      </w:r>
      <w:r>
        <w:t xml:space="preserve"> journal’s</w:t>
      </w:r>
      <w:r w:rsidRPr="00F50118">
        <w:t xml:space="preserve"> format for dates is 1 January 1546, for example, and January 1452. </w:t>
      </w:r>
    </w:p>
    <w:p w14:paraId="0F826777" w14:textId="77777777" w:rsidR="00506B5D" w:rsidRPr="00F50118" w:rsidRDefault="00506B5D" w:rsidP="00506B5D"/>
    <w:p w14:paraId="18C7EEC3" w14:textId="77777777" w:rsidR="00506B5D" w:rsidRPr="00F50118" w:rsidRDefault="00506B5D" w:rsidP="00506B5D">
      <w:r w:rsidRPr="00F50118">
        <w:t xml:space="preserve">Use </w:t>
      </w:r>
      <w:r>
        <w:t>“</w:t>
      </w:r>
      <w:r w:rsidRPr="00F50118">
        <w:t>the 1620s</w:t>
      </w:r>
      <w:r>
        <w:t>”</w:t>
      </w:r>
      <w:r w:rsidRPr="00F50118">
        <w:t xml:space="preserve"> without an </w:t>
      </w:r>
      <w:proofErr w:type="gramStart"/>
      <w:r w:rsidRPr="00F50118">
        <w:t>apostrophe, but</w:t>
      </w:r>
      <w:proofErr w:type="gramEnd"/>
      <w:r w:rsidRPr="00F50118">
        <w:t xml:space="preserve"> write out </w:t>
      </w:r>
      <w:r>
        <w:t>“</w:t>
      </w:r>
      <w:r w:rsidRPr="00F50118">
        <w:t>the thirties</w:t>
      </w:r>
      <w:r>
        <w:t>.”</w:t>
      </w:r>
    </w:p>
    <w:p w14:paraId="491F80F6" w14:textId="77777777" w:rsidR="00506B5D" w:rsidRPr="00F50118" w:rsidRDefault="00506B5D" w:rsidP="00506B5D"/>
    <w:p w14:paraId="58A33A34" w14:textId="77777777" w:rsidR="00506B5D" w:rsidRPr="00F50118" w:rsidRDefault="00506B5D" w:rsidP="00506B5D">
      <w:r w:rsidRPr="00F50118">
        <w:t xml:space="preserve">Use a comma </w:t>
      </w:r>
      <w:proofErr w:type="gramStart"/>
      <w:r w:rsidRPr="00F50118">
        <w:t>in</w:t>
      </w:r>
      <w:proofErr w:type="gramEnd"/>
      <w:r w:rsidRPr="00F50118">
        <w:t xml:space="preserve"> Monday, 1 January. </w:t>
      </w:r>
    </w:p>
    <w:p w14:paraId="08FCB8C2" w14:textId="77777777" w:rsidR="00506B5D" w:rsidRPr="00F50118" w:rsidRDefault="00506B5D" w:rsidP="00506B5D"/>
    <w:p w14:paraId="6248921D" w14:textId="77777777" w:rsidR="00506B5D" w:rsidRPr="00F50118" w:rsidRDefault="00506B5D" w:rsidP="00506B5D">
      <w:r w:rsidRPr="00F50118">
        <w:t>Write out names of months in full.</w:t>
      </w:r>
    </w:p>
    <w:p w14:paraId="151A3FC0" w14:textId="77777777" w:rsidR="00506B5D" w:rsidRPr="00F50118" w:rsidRDefault="00506B5D" w:rsidP="00506B5D"/>
    <w:p w14:paraId="2B0C5ABB" w14:textId="77777777" w:rsidR="00506B5D" w:rsidRDefault="00506B5D" w:rsidP="00506B5D">
      <w:r w:rsidRPr="00F50118">
        <w:rPr>
          <w:i/>
          <w:iCs/>
        </w:rPr>
        <w:t xml:space="preserve">Early Theatre </w:t>
      </w:r>
      <w:r w:rsidRPr="00F50118">
        <w:t xml:space="preserve">assumes that the first day of a new year is 1 January. Given that prior to 1782, English calendars regularly took the first day of a new year to be Lady Day (or the Feast of the Assumption), 25 March, authors may wish to clarify dating by putting </w:t>
      </w:r>
      <w:r>
        <w:t xml:space="preserve">first </w:t>
      </w:r>
      <w:r w:rsidRPr="00F50118">
        <w:t>the year designation people in the period used and then listing the correct year after a slash</w:t>
      </w:r>
      <w:r>
        <w:t xml:space="preserve"> mark,</w:t>
      </w:r>
      <w:r w:rsidRPr="00F50118">
        <w:t xml:space="preserve"> as follows:</w:t>
      </w:r>
    </w:p>
    <w:p w14:paraId="15A5C087" w14:textId="77777777" w:rsidR="004C65C2" w:rsidRPr="00F50118" w:rsidRDefault="004C65C2" w:rsidP="00506B5D"/>
    <w:p w14:paraId="14017155" w14:textId="77777777" w:rsidR="00506B5D" w:rsidRPr="00F50118" w:rsidRDefault="00506B5D" w:rsidP="00506B5D">
      <w:pPr>
        <w:ind w:left="720"/>
      </w:pPr>
      <w:r w:rsidRPr="00F50118">
        <w:t>English admiral Christopher Newport’s failed attempt in January 1602/3 to raid Spanish Jamaican ports did not dissuade him from subsequent attacks on Caribbean colonies.</w:t>
      </w:r>
    </w:p>
    <w:p w14:paraId="1665829A" w14:textId="77777777" w:rsidR="00506B5D" w:rsidRPr="00F50118" w:rsidRDefault="00506B5D" w:rsidP="00506B5D"/>
    <w:p w14:paraId="4F5014AD" w14:textId="77777777" w:rsidR="00506B5D" w:rsidRDefault="00506B5D" w:rsidP="00506B5D">
      <w:r w:rsidRPr="00F50118">
        <w:t>Note that this convention is not the same as signalling the difference between Old Style and New Style dating, which includes the shift not only of the start of the new year but also skipping eleven days. Reserve the distinction between Old Style and New Style for when it is necessary to disambiguate dating differences between England and various other countries.</w:t>
      </w:r>
    </w:p>
    <w:p w14:paraId="2AE2D262" w14:textId="77777777" w:rsidR="00506B5D" w:rsidRPr="00506B5D" w:rsidRDefault="00506B5D" w:rsidP="00506B5D"/>
    <w:p w14:paraId="278A048B" w14:textId="1F45A9F5" w:rsidR="00205C68" w:rsidRPr="00951EB3" w:rsidRDefault="00FF14EB" w:rsidP="00951EB3">
      <w:pPr>
        <w:pStyle w:val="Heading4"/>
        <w:rPr>
          <w:b/>
          <w:bCs/>
        </w:rPr>
      </w:pPr>
      <w:r w:rsidRPr="00951EB3">
        <w:rPr>
          <w:b/>
          <w:bCs/>
        </w:rPr>
        <w:t>Foreign Languages</w:t>
      </w:r>
    </w:p>
    <w:p w14:paraId="74DD01BD" w14:textId="3EC6FADF" w:rsidR="00D526AC" w:rsidRPr="00D526AC" w:rsidRDefault="00D526AC" w:rsidP="00D526AC">
      <w:r w:rsidRPr="00D526AC">
        <w:t>Foreign words not in the </w:t>
      </w:r>
      <w:r w:rsidRPr="00D526AC">
        <w:rPr>
          <w:i/>
          <w:iCs/>
        </w:rPr>
        <w:t>OED </w:t>
      </w:r>
      <w:r w:rsidRPr="00D526AC">
        <w:t>should be italicized, and short foreign phrases that are not quotations should also be italicized. (This practice promotes accessibility by</w:t>
      </w:r>
      <w:r w:rsidR="00A46BFB">
        <w:t xml:space="preserve"> </w:t>
      </w:r>
      <w:r w:rsidRPr="00D526AC">
        <w:t>helping screen readers to know how to pronounce a word and aiding some readers</w:t>
      </w:r>
      <w:r w:rsidR="008C6BC1">
        <w:t xml:space="preserve"> with dyslexia</w:t>
      </w:r>
      <w:r w:rsidRPr="00D526AC">
        <w:t xml:space="preserve"> to recognize that a word looks strange because it is in fact from another language.) </w:t>
      </w:r>
    </w:p>
    <w:p w14:paraId="5D98A72B" w14:textId="77777777" w:rsidR="00D526AC" w:rsidRPr="00D526AC" w:rsidRDefault="00D526AC" w:rsidP="00D526AC">
      <w:r w:rsidRPr="00D526AC">
        <w:t> </w:t>
      </w:r>
    </w:p>
    <w:p w14:paraId="44521209" w14:textId="6045ED10" w:rsidR="00D526AC" w:rsidRPr="00D526AC" w:rsidRDefault="00D526AC" w:rsidP="00D526AC">
      <w:r w:rsidRPr="00D526AC">
        <w:t>Quoted phrases, sentences, or paragraphs in foreign languages should </w:t>
      </w:r>
      <w:r w:rsidRPr="00D526AC">
        <w:rPr>
          <w:b/>
          <w:bCs/>
        </w:rPr>
        <w:t>not </w:t>
      </w:r>
      <w:r w:rsidRPr="00D526AC">
        <w:t>be italicized; instead, they should appear in the non-italicized original language. Directly after the original language quotation, an English translation should appear in square brackets. </w:t>
      </w:r>
    </w:p>
    <w:p w14:paraId="447DA7D2" w14:textId="77777777" w:rsidR="00A46BFB" w:rsidRDefault="00A46BFB" w:rsidP="00627C32">
      <w:pPr>
        <w:rPr>
          <w:u w:val="single"/>
        </w:rPr>
      </w:pPr>
    </w:p>
    <w:p w14:paraId="3266654A" w14:textId="23EFE053" w:rsidR="00205C68" w:rsidRPr="00951EB3" w:rsidRDefault="00A46BFB" w:rsidP="00951EB3">
      <w:pPr>
        <w:pStyle w:val="Heading4"/>
        <w:rPr>
          <w:b/>
          <w:bCs/>
        </w:rPr>
      </w:pPr>
      <w:r w:rsidRPr="00951EB3">
        <w:rPr>
          <w:b/>
          <w:bCs/>
        </w:rPr>
        <w:t>Latin Terms</w:t>
      </w:r>
    </w:p>
    <w:p w14:paraId="1D488686" w14:textId="1BA3639A" w:rsidR="00205C68" w:rsidRDefault="008557B1" w:rsidP="00627C32">
      <w:r>
        <w:t>Set c</w:t>
      </w:r>
      <w:r w:rsidR="00E52A43">
        <w:t xml:space="preserve">ommon Latin abbreviations </w:t>
      </w:r>
      <w:r>
        <w:t>(</w:t>
      </w:r>
      <w:r w:rsidR="00E52A43">
        <w:t>such as ‘</w:t>
      </w:r>
      <w:proofErr w:type="spellStart"/>
      <w:r w:rsidR="00E52A43">
        <w:t>etc</w:t>
      </w:r>
      <w:proofErr w:type="spellEnd"/>
      <w:r w:rsidR="00E52A43">
        <w:t>’, ‘</w:t>
      </w:r>
      <w:proofErr w:type="spellStart"/>
      <w:r w:rsidR="00E52A43">
        <w:t>eg</w:t>
      </w:r>
      <w:proofErr w:type="spellEnd"/>
      <w:r w:rsidR="00E52A43">
        <w:t>’, and ‘</w:t>
      </w:r>
      <w:proofErr w:type="spellStart"/>
      <w:r w:rsidR="00E52A43">
        <w:t>ie</w:t>
      </w:r>
      <w:proofErr w:type="spellEnd"/>
      <w:r w:rsidR="00E52A43">
        <w:t>’</w:t>
      </w:r>
      <w:r>
        <w:t>)</w:t>
      </w:r>
      <w:r w:rsidR="00E52A43">
        <w:t xml:space="preserve"> in Roman type</w:t>
      </w:r>
      <w:r w:rsidR="00E813A8">
        <w:t xml:space="preserve"> and without periods</w:t>
      </w:r>
      <w:r w:rsidR="00E52A43">
        <w:t>. Generally, we recommend avoiding Latin abbreviations.</w:t>
      </w:r>
    </w:p>
    <w:p w14:paraId="025D96D4" w14:textId="77777777" w:rsidR="00E52A43" w:rsidRPr="00E52A43" w:rsidRDefault="00E52A43" w:rsidP="00627C32"/>
    <w:p w14:paraId="5B6FF5D1" w14:textId="05C0E701" w:rsidR="00205C68" w:rsidRPr="00951EB3" w:rsidRDefault="008557B1" w:rsidP="00951EB3">
      <w:pPr>
        <w:pStyle w:val="Heading4"/>
        <w:rPr>
          <w:b/>
          <w:bCs/>
        </w:rPr>
      </w:pPr>
      <w:r w:rsidRPr="00951EB3">
        <w:rPr>
          <w:b/>
          <w:bCs/>
        </w:rPr>
        <w:t>Numbers</w:t>
      </w:r>
    </w:p>
    <w:p w14:paraId="2A40E353" w14:textId="5CE047DE" w:rsidR="00F00B63" w:rsidRDefault="00F00B63" w:rsidP="00F00B63">
      <w:pPr>
        <w:rPr>
          <w:lang w:val="en-US"/>
        </w:rPr>
      </w:pPr>
      <w:r>
        <w:t xml:space="preserve">Please consult the handy table in </w:t>
      </w:r>
      <w:r w:rsidRPr="00F00B63">
        <w:rPr>
          <w:lang w:val="en-US"/>
        </w:rPr>
        <w:t>CMS 9.63</w:t>
      </w:r>
      <w:r>
        <w:rPr>
          <w:lang w:val="en-US"/>
        </w:rPr>
        <w:t xml:space="preserve"> for number formatting. </w:t>
      </w:r>
    </w:p>
    <w:p w14:paraId="2101B8A7" w14:textId="77777777" w:rsidR="00F00B63" w:rsidRDefault="00F00B63" w:rsidP="00F00B63">
      <w:pPr>
        <w:rPr>
          <w:lang w:val="en-US"/>
        </w:rPr>
      </w:pPr>
    </w:p>
    <w:p w14:paraId="5F1C3AF9" w14:textId="165DA14D" w:rsidR="007469A6" w:rsidRDefault="0084313E" w:rsidP="00F00B63">
      <w:r>
        <w:t xml:space="preserve">In general, </w:t>
      </w:r>
      <w:r w:rsidR="008557B1" w:rsidRPr="008557B1">
        <w:rPr>
          <w:i/>
          <w:iCs/>
        </w:rPr>
        <w:t>Early Theatre</w:t>
      </w:r>
      <w:r w:rsidR="008557B1">
        <w:t xml:space="preserve"> follows</w:t>
      </w:r>
      <w:r>
        <w:t xml:space="preserve"> CMS preferences for Arabic rather than Roman numerals</w:t>
      </w:r>
      <w:r w:rsidR="007469A6">
        <w:t xml:space="preserve">. </w:t>
      </w:r>
    </w:p>
    <w:p w14:paraId="597F7A62" w14:textId="77777777" w:rsidR="007469A6" w:rsidRDefault="007469A6" w:rsidP="007469A6"/>
    <w:p w14:paraId="14E8B5A8" w14:textId="77777777" w:rsidR="005A4747" w:rsidRDefault="005A4747" w:rsidP="005A4747">
      <w:r>
        <w:t>If signature numbers in early printed books appear in Roman numerals, silently modernize to Arabic numerals in endnotes.</w:t>
      </w:r>
    </w:p>
    <w:p w14:paraId="430AEB11" w14:textId="77777777" w:rsidR="005A4747" w:rsidRDefault="005A4747" w:rsidP="007469A6"/>
    <w:p w14:paraId="0E356F79" w14:textId="1D137810" w:rsidR="00E52A43" w:rsidRDefault="005A4747" w:rsidP="00E21D95">
      <w:r>
        <w:t xml:space="preserve">Exception: for </w:t>
      </w:r>
      <w:r w:rsidR="007469A6">
        <w:t>Roman numerals in cited front matter</w:t>
      </w:r>
      <w:r w:rsidR="005E7099">
        <w:t>, write out i</w:t>
      </w:r>
      <w:r w:rsidR="008557B1">
        <w:t xml:space="preserve">nclusive </w:t>
      </w:r>
      <w:r w:rsidR="00E52A43">
        <w:t>numerals in full</w:t>
      </w:r>
      <w:r w:rsidR="00EE2C24">
        <w:t xml:space="preserve">, </w:t>
      </w:r>
      <w:r w:rsidR="005E7099">
        <w:t xml:space="preserve">replicating the case in the original source (typically this would be lower case, for example: </w:t>
      </w:r>
      <w:r w:rsidR="00E52A43">
        <w:t>xx-xxii and ccxx-ccxii</w:t>
      </w:r>
      <w:r w:rsidR="005E7099">
        <w:t>)</w:t>
      </w:r>
      <w:r w:rsidR="00E52A43">
        <w:t>.</w:t>
      </w:r>
    </w:p>
    <w:p w14:paraId="7351ED74" w14:textId="0925A4F2" w:rsidR="007D1FF2" w:rsidRDefault="007D1FF2">
      <w:r>
        <w:br w:type="page"/>
      </w:r>
    </w:p>
    <w:p w14:paraId="04357B0F" w14:textId="77777777" w:rsidR="00E52A43" w:rsidRPr="00E52A43" w:rsidRDefault="00E52A43" w:rsidP="00E52A43"/>
    <w:p w14:paraId="290F67CA" w14:textId="4A9B4141" w:rsidR="00205C68" w:rsidRPr="00951EB3" w:rsidRDefault="00506B5D" w:rsidP="00951EB3">
      <w:pPr>
        <w:pStyle w:val="Heading2"/>
        <w:rPr>
          <w:b/>
          <w:bCs/>
        </w:rPr>
      </w:pPr>
      <w:bookmarkStart w:id="62" w:name="_Toc217146217"/>
      <w:bookmarkStart w:id="63" w:name="_Toc217148032"/>
      <w:bookmarkStart w:id="64" w:name="_Toc218959558"/>
      <w:r w:rsidRPr="00951EB3">
        <w:rPr>
          <w:b/>
          <w:bCs/>
        </w:rPr>
        <w:t>Appendix</w:t>
      </w:r>
      <w:r w:rsidR="00951EB3">
        <w:rPr>
          <w:b/>
          <w:bCs/>
        </w:rPr>
        <w:t xml:space="preserve"> A</w:t>
      </w:r>
      <w:r w:rsidRPr="00951EB3">
        <w:rPr>
          <w:b/>
          <w:bCs/>
        </w:rPr>
        <w:t>: Common Abbreviations</w:t>
      </w:r>
      <w:bookmarkEnd w:id="62"/>
      <w:bookmarkEnd w:id="63"/>
      <w:bookmarkEnd w:id="64"/>
    </w:p>
    <w:p w14:paraId="4F0D7265" w14:textId="77777777" w:rsidR="00745D30" w:rsidRPr="00F50118" w:rsidRDefault="00745D30" w:rsidP="00627C32">
      <w:pPr>
        <w:rPr>
          <w:b/>
          <w:bCs/>
        </w:rPr>
      </w:pPr>
    </w:p>
    <w:p w14:paraId="28919F66" w14:textId="77777777" w:rsidR="00627C32" w:rsidRPr="00F50118" w:rsidRDefault="00627C32" w:rsidP="00627C32">
      <w:r w:rsidRPr="00F50118">
        <w:t xml:space="preserve">Common abbreviations, including those which may occur in REED volumes, are listed below. </w:t>
      </w:r>
    </w:p>
    <w:p w14:paraId="759CD63B" w14:textId="77777777" w:rsidR="00627C32" w:rsidRPr="00F50118" w:rsidRDefault="00627C32" w:rsidP="00627C32"/>
    <w:p w14:paraId="1CD38EE5" w14:textId="1CA1EDEE" w:rsidR="00627C32" w:rsidRPr="00F50118" w:rsidRDefault="00627C32" w:rsidP="00627C32">
      <w:r w:rsidRPr="00F50118">
        <w:t xml:space="preserve">When abbreviating any term not in this list, avoid extraneous punctuation. </w:t>
      </w:r>
      <w:proofErr w:type="gramStart"/>
      <w:r w:rsidRPr="00F50118">
        <w:t>As a general rule</w:t>
      </w:r>
      <w:proofErr w:type="gramEnd"/>
      <w:r w:rsidRPr="00F50118">
        <w:t>, if an abbreviation ends mid-word, use a period (e</w:t>
      </w:r>
      <w:r w:rsidR="002652A5">
        <w:t>xample:</w:t>
      </w:r>
      <w:r w:rsidRPr="00F50118">
        <w:t xml:space="preserve"> vol. for volume), but if the abbreviation ends with the last letter of the word, no period (</w:t>
      </w:r>
      <w:r w:rsidR="007B50B1">
        <w:t>e</w:t>
      </w:r>
      <w:r w:rsidR="002652A5">
        <w:t>xample:</w:t>
      </w:r>
      <w:r w:rsidR="007B50B1">
        <w:t xml:space="preserve"> </w:t>
      </w:r>
      <w:proofErr w:type="spellStart"/>
      <w:r w:rsidRPr="00F50118">
        <w:t>edn</w:t>
      </w:r>
      <w:proofErr w:type="spellEnd"/>
      <w:r w:rsidRPr="00F50118">
        <w:t xml:space="preserve"> for edition, vols for volumes).</w:t>
      </w:r>
    </w:p>
    <w:p w14:paraId="7B1DAB99" w14:textId="77777777" w:rsidR="00627C32" w:rsidRPr="00F50118" w:rsidRDefault="00627C32" w:rsidP="00627C32"/>
    <w:p w14:paraId="29C3EE2C" w14:textId="70ACA085" w:rsidR="005350B6" w:rsidRDefault="00627C32" w:rsidP="007B50B1">
      <w:r w:rsidRPr="00F50118">
        <w:t xml:space="preserve">We do not abbreviate for </w:t>
      </w:r>
      <w:r w:rsidR="005E7099">
        <w:t>“</w:t>
      </w:r>
      <w:r w:rsidRPr="00F50118">
        <w:t>line</w:t>
      </w:r>
      <w:r w:rsidR="005E7099">
        <w:t>”</w:t>
      </w:r>
      <w:r w:rsidRPr="00F50118">
        <w:t xml:space="preserve"> or </w:t>
      </w:r>
      <w:r w:rsidR="005E7099">
        <w:t>“</w:t>
      </w:r>
      <w:r w:rsidRPr="00F50118">
        <w:t>lines.</w:t>
      </w:r>
      <w:r w:rsidR="005E7099">
        <w:t>”</w:t>
      </w:r>
    </w:p>
    <w:p w14:paraId="2CF35738" w14:textId="77777777" w:rsidR="006D2BCB" w:rsidRPr="00F50118" w:rsidRDefault="006D2BCB" w:rsidP="007B50B1"/>
    <w:p w14:paraId="4D2D36F4" w14:textId="0E0DF1BC" w:rsidR="005350B6" w:rsidRDefault="005350B6" w:rsidP="005350B6">
      <w:pPr>
        <w:pStyle w:val="ListParagraph"/>
        <w:numPr>
          <w:ilvl w:val="0"/>
          <w:numId w:val="8"/>
        </w:numPr>
      </w:pPr>
      <w:proofErr w:type="gramStart"/>
      <w:r>
        <w:t>A</w:t>
      </w:r>
      <w:proofErr w:type="gramEnd"/>
      <w:r>
        <w:t xml:space="preserve"> antiquarian compilation</w:t>
      </w:r>
    </w:p>
    <w:p w14:paraId="7024D85D" w14:textId="4548D5D1" w:rsidR="005350B6" w:rsidRDefault="005350B6" w:rsidP="005350B6">
      <w:pPr>
        <w:pStyle w:val="ListParagraph"/>
        <w:numPr>
          <w:ilvl w:val="0"/>
          <w:numId w:val="8"/>
        </w:numPr>
      </w:pPr>
      <w:r>
        <w:t>AC antiquarian collection</w:t>
      </w:r>
    </w:p>
    <w:p w14:paraId="5CD4DF4E" w14:textId="74D5A04F" w:rsidR="005350B6" w:rsidRDefault="005350B6" w:rsidP="005350B6">
      <w:pPr>
        <w:pStyle w:val="ListParagraph"/>
        <w:numPr>
          <w:ilvl w:val="0"/>
          <w:numId w:val="8"/>
        </w:numPr>
      </w:pPr>
      <w:r>
        <w:t>am before noon</w:t>
      </w:r>
    </w:p>
    <w:p w14:paraId="1C4F274D" w14:textId="213C3B6F" w:rsidR="005350B6" w:rsidRDefault="005350B6" w:rsidP="005350B6">
      <w:pPr>
        <w:pStyle w:val="ListParagraph"/>
        <w:numPr>
          <w:ilvl w:val="0"/>
          <w:numId w:val="8"/>
        </w:numPr>
      </w:pPr>
      <w:proofErr w:type="gramStart"/>
      <w:r>
        <w:t>AN Anglo-Norman</w:t>
      </w:r>
      <w:proofErr w:type="gramEnd"/>
    </w:p>
    <w:p w14:paraId="34946798" w14:textId="253C33A7" w:rsidR="005350B6" w:rsidRDefault="005350B6" w:rsidP="005350B6">
      <w:pPr>
        <w:pStyle w:val="ListParagraph"/>
        <w:numPr>
          <w:ilvl w:val="0"/>
          <w:numId w:val="8"/>
        </w:numPr>
      </w:pPr>
      <w:r>
        <w:t>b born</w:t>
      </w:r>
    </w:p>
    <w:p w14:paraId="2F3DFA6F" w14:textId="498B534E" w:rsidR="005350B6" w:rsidRDefault="005350B6" w:rsidP="005350B6">
      <w:pPr>
        <w:pStyle w:val="ListParagraph"/>
        <w:numPr>
          <w:ilvl w:val="0"/>
          <w:numId w:val="8"/>
        </w:numPr>
      </w:pPr>
      <w:r>
        <w:t>BCE before common era</w:t>
      </w:r>
    </w:p>
    <w:p w14:paraId="64A730F9" w14:textId="586FDB03" w:rsidR="005350B6" w:rsidRDefault="005350B6" w:rsidP="005350B6">
      <w:pPr>
        <w:pStyle w:val="ListParagraph"/>
        <w:numPr>
          <w:ilvl w:val="0"/>
          <w:numId w:val="8"/>
        </w:numPr>
      </w:pPr>
      <w:r>
        <w:t>BL British Library</w:t>
      </w:r>
    </w:p>
    <w:p w14:paraId="3552124F" w14:textId="761E33AF" w:rsidR="005350B6" w:rsidRDefault="005350B6" w:rsidP="005350B6">
      <w:pPr>
        <w:pStyle w:val="ListParagraph"/>
        <w:numPr>
          <w:ilvl w:val="0"/>
          <w:numId w:val="8"/>
        </w:numPr>
      </w:pPr>
      <w:proofErr w:type="spellStart"/>
      <w:r>
        <w:t>Bodl</w:t>
      </w:r>
      <w:proofErr w:type="spellEnd"/>
      <w:r>
        <w:t xml:space="preserve"> Bodleian Library</w:t>
      </w:r>
    </w:p>
    <w:p w14:paraId="20BBBCCE" w14:textId="77777777" w:rsidR="00DF14AD" w:rsidRDefault="00DF14AD" w:rsidP="005350B6">
      <w:pPr>
        <w:pStyle w:val="ListParagraph"/>
        <w:numPr>
          <w:ilvl w:val="0"/>
          <w:numId w:val="8"/>
        </w:numPr>
      </w:pPr>
      <w:r>
        <w:t>c century</w:t>
      </w:r>
    </w:p>
    <w:p w14:paraId="55B2F33F" w14:textId="5C38728C" w:rsidR="005350B6" w:rsidRDefault="00DF14AD" w:rsidP="00DF14AD">
      <w:pPr>
        <w:pStyle w:val="ListParagraph"/>
        <w:numPr>
          <w:ilvl w:val="0"/>
          <w:numId w:val="8"/>
        </w:numPr>
      </w:pPr>
      <w:r>
        <w:t>c.</w:t>
      </w:r>
      <w:r w:rsidR="005350B6">
        <w:t xml:space="preserve"> circa</w:t>
      </w:r>
    </w:p>
    <w:p w14:paraId="764F4D70" w14:textId="0F41C40E" w:rsidR="006D2BCB" w:rsidRDefault="006D2BCB" w:rsidP="006D2BCB">
      <w:pPr>
        <w:pStyle w:val="ListParagraph"/>
        <w:numPr>
          <w:ilvl w:val="0"/>
          <w:numId w:val="8"/>
        </w:numPr>
      </w:pPr>
      <w:r>
        <w:t>CE common era</w:t>
      </w:r>
    </w:p>
    <w:p w14:paraId="4953087E" w14:textId="140BBE4E" w:rsidR="005350B6" w:rsidRDefault="005350B6" w:rsidP="005350B6">
      <w:pPr>
        <w:pStyle w:val="ListParagraph"/>
        <w:numPr>
          <w:ilvl w:val="0"/>
          <w:numId w:val="8"/>
        </w:numPr>
      </w:pPr>
      <w:r>
        <w:t>comp(s) compiler(s)</w:t>
      </w:r>
      <w:r w:rsidR="005E7099">
        <w:t>/</w:t>
      </w:r>
      <w:r w:rsidR="00F41D29">
        <w:t>compiled by</w:t>
      </w:r>
    </w:p>
    <w:p w14:paraId="126F3182" w14:textId="77777777" w:rsidR="005350B6" w:rsidRDefault="005350B6" w:rsidP="005350B6">
      <w:pPr>
        <w:pStyle w:val="ListParagraph"/>
        <w:numPr>
          <w:ilvl w:val="0"/>
          <w:numId w:val="8"/>
        </w:numPr>
      </w:pPr>
      <w:r>
        <w:t>d dorse</w:t>
      </w:r>
    </w:p>
    <w:p w14:paraId="3A660227" w14:textId="77777777" w:rsidR="005350B6" w:rsidRDefault="005350B6" w:rsidP="005350B6">
      <w:pPr>
        <w:pStyle w:val="ListParagraph"/>
        <w:numPr>
          <w:ilvl w:val="0"/>
          <w:numId w:val="8"/>
        </w:numPr>
      </w:pPr>
      <w:r>
        <w:t>d. died</w:t>
      </w:r>
    </w:p>
    <w:p w14:paraId="012130DB" w14:textId="77777777" w:rsidR="005350B6" w:rsidRDefault="005350B6" w:rsidP="005350B6">
      <w:pPr>
        <w:pStyle w:val="ListParagraph"/>
        <w:numPr>
          <w:ilvl w:val="0"/>
          <w:numId w:val="8"/>
        </w:numPr>
      </w:pPr>
      <w:r>
        <w:t xml:space="preserve">ed. editor/edited by </w:t>
      </w:r>
    </w:p>
    <w:p w14:paraId="04E81879" w14:textId="77777777" w:rsidR="005350B6" w:rsidRDefault="005350B6" w:rsidP="005350B6">
      <w:pPr>
        <w:pStyle w:val="ListParagraph"/>
        <w:numPr>
          <w:ilvl w:val="0"/>
          <w:numId w:val="8"/>
        </w:numPr>
      </w:pPr>
      <w:r>
        <w:t xml:space="preserve">eds editors </w:t>
      </w:r>
    </w:p>
    <w:p w14:paraId="75E5DD89" w14:textId="77777777" w:rsidR="005350B6" w:rsidRDefault="005350B6" w:rsidP="005350B6">
      <w:pPr>
        <w:pStyle w:val="ListParagraph"/>
        <w:numPr>
          <w:ilvl w:val="0"/>
          <w:numId w:val="8"/>
        </w:numPr>
      </w:pPr>
      <w:proofErr w:type="spellStart"/>
      <w:r>
        <w:t>edn</w:t>
      </w:r>
      <w:proofErr w:type="spellEnd"/>
      <w:r>
        <w:t xml:space="preserve"> edition </w:t>
      </w:r>
    </w:p>
    <w:p w14:paraId="0A470ADD" w14:textId="77777777" w:rsidR="005350B6" w:rsidRDefault="005350B6" w:rsidP="005350B6">
      <w:pPr>
        <w:pStyle w:val="ListParagraph"/>
        <w:numPr>
          <w:ilvl w:val="0"/>
          <w:numId w:val="8"/>
        </w:numPr>
      </w:pPr>
      <w:r w:rsidRPr="007B50B1">
        <w:rPr>
          <w:i/>
          <w:iCs/>
        </w:rPr>
        <w:t>EEBO</w:t>
      </w:r>
      <w:r>
        <w:t xml:space="preserve"> Early English Books Online </w:t>
      </w:r>
    </w:p>
    <w:p w14:paraId="7EBD850B" w14:textId="77777777" w:rsidR="005350B6" w:rsidRDefault="005350B6" w:rsidP="005350B6">
      <w:pPr>
        <w:pStyle w:val="ListParagraph"/>
        <w:numPr>
          <w:ilvl w:val="0"/>
          <w:numId w:val="8"/>
        </w:numPr>
      </w:pPr>
      <w:r w:rsidRPr="007B50B1">
        <w:rPr>
          <w:i/>
          <w:iCs/>
        </w:rPr>
        <w:t>EETS</w:t>
      </w:r>
      <w:r>
        <w:t xml:space="preserve"> Early English Text Society </w:t>
      </w:r>
    </w:p>
    <w:p w14:paraId="0E6F45D4" w14:textId="77777777" w:rsidR="005350B6" w:rsidRDefault="005350B6" w:rsidP="005350B6">
      <w:pPr>
        <w:pStyle w:val="ListParagraph"/>
        <w:numPr>
          <w:ilvl w:val="0"/>
          <w:numId w:val="8"/>
        </w:numPr>
      </w:pPr>
      <w:r>
        <w:t xml:space="preserve">es extra series </w:t>
      </w:r>
    </w:p>
    <w:p w14:paraId="6190C3E4" w14:textId="77777777" w:rsidR="005350B6" w:rsidRDefault="005350B6" w:rsidP="005350B6">
      <w:pPr>
        <w:pStyle w:val="ListParagraph"/>
        <w:numPr>
          <w:ilvl w:val="0"/>
          <w:numId w:val="8"/>
        </w:numPr>
      </w:pPr>
      <w:r>
        <w:t xml:space="preserve">ESTC English Short Title Catalogue </w:t>
      </w:r>
    </w:p>
    <w:p w14:paraId="4FA239E9" w14:textId="77777777" w:rsidR="005350B6" w:rsidRDefault="005350B6" w:rsidP="005350B6">
      <w:pPr>
        <w:pStyle w:val="ListParagraph"/>
        <w:numPr>
          <w:ilvl w:val="0"/>
          <w:numId w:val="8"/>
        </w:numPr>
      </w:pPr>
      <w:r>
        <w:t xml:space="preserve">f, ff folio(s) </w:t>
      </w:r>
    </w:p>
    <w:p w14:paraId="1EC7701E" w14:textId="77777777" w:rsidR="005350B6" w:rsidRDefault="005350B6" w:rsidP="005350B6">
      <w:pPr>
        <w:pStyle w:val="ListParagraph"/>
        <w:numPr>
          <w:ilvl w:val="0"/>
          <w:numId w:val="8"/>
        </w:numPr>
      </w:pPr>
      <w:proofErr w:type="spellStart"/>
      <w:r>
        <w:t>facs</w:t>
      </w:r>
      <w:proofErr w:type="spellEnd"/>
      <w:r>
        <w:t xml:space="preserve"> facsimile </w:t>
      </w:r>
    </w:p>
    <w:p w14:paraId="15DA11F9" w14:textId="77777777" w:rsidR="005350B6" w:rsidRDefault="005350B6" w:rsidP="005350B6">
      <w:pPr>
        <w:pStyle w:val="ListParagraph"/>
        <w:numPr>
          <w:ilvl w:val="0"/>
          <w:numId w:val="8"/>
        </w:numPr>
      </w:pPr>
      <w:r>
        <w:t xml:space="preserve">gen. ed. general editor </w:t>
      </w:r>
    </w:p>
    <w:p w14:paraId="6809D3FC" w14:textId="77777777" w:rsidR="005350B6" w:rsidRDefault="005350B6" w:rsidP="005350B6">
      <w:pPr>
        <w:pStyle w:val="ListParagraph"/>
        <w:numPr>
          <w:ilvl w:val="0"/>
          <w:numId w:val="8"/>
        </w:numPr>
      </w:pPr>
      <w:r>
        <w:t xml:space="preserve">gen. eds general editors </w:t>
      </w:r>
    </w:p>
    <w:p w14:paraId="02577494" w14:textId="77777777" w:rsidR="005350B6" w:rsidRDefault="005350B6" w:rsidP="005350B6">
      <w:pPr>
        <w:pStyle w:val="ListParagraph"/>
        <w:numPr>
          <w:ilvl w:val="0"/>
          <w:numId w:val="8"/>
        </w:numPr>
      </w:pPr>
      <w:r>
        <w:t xml:space="preserve">intro introduction </w:t>
      </w:r>
    </w:p>
    <w:p w14:paraId="4726AAF2" w14:textId="77777777" w:rsidR="005350B6" w:rsidRDefault="005350B6" w:rsidP="005350B6">
      <w:pPr>
        <w:pStyle w:val="ListParagraph"/>
        <w:numPr>
          <w:ilvl w:val="0"/>
          <w:numId w:val="8"/>
        </w:numPr>
      </w:pPr>
      <w:r>
        <w:t xml:space="preserve">mb(s) membrane(s) </w:t>
      </w:r>
    </w:p>
    <w:p w14:paraId="56F5F151" w14:textId="394FD838" w:rsidR="005350B6" w:rsidRDefault="005350B6" w:rsidP="005350B6">
      <w:pPr>
        <w:pStyle w:val="ListParagraph"/>
        <w:numPr>
          <w:ilvl w:val="0"/>
          <w:numId w:val="8"/>
        </w:numPr>
      </w:pPr>
      <w:r>
        <w:t>ME Middle English</w:t>
      </w:r>
    </w:p>
    <w:p w14:paraId="30EFAA81" w14:textId="035C8EEF" w:rsidR="005350B6" w:rsidRDefault="005350B6" w:rsidP="005350B6">
      <w:pPr>
        <w:pStyle w:val="ListParagraph"/>
        <w:numPr>
          <w:ilvl w:val="0"/>
          <w:numId w:val="8"/>
        </w:numPr>
      </w:pPr>
      <w:r>
        <w:t xml:space="preserve">ML Medieval Latin </w:t>
      </w:r>
      <w:r w:rsidR="005E7099">
        <w:t>manuscript</w:t>
      </w:r>
    </w:p>
    <w:p w14:paraId="18275618" w14:textId="6E27818A" w:rsidR="005E7099" w:rsidRDefault="005E7099" w:rsidP="005350B6">
      <w:pPr>
        <w:pStyle w:val="ListParagraph"/>
        <w:numPr>
          <w:ilvl w:val="0"/>
          <w:numId w:val="8"/>
        </w:numPr>
      </w:pPr>
      <w:r>
        <w:t>MS manuscript</w:t>
      </w:r>
    </w:p>
    <w:p w14:paraId="05C99CA0" w14:textId="47AF7386" w:rsidR="005350B6" w:rsidRDefault="005350B6" w:rsidP="005350B6">
      <w:pPr>
        <w:pStyle w:val="ListParagraph"/>
        <w:numPr>
          <w:ilvl w:val="0"/>
          <w:numId w:val="8"/>
        </w:numPr>
      </w:pPr>
      <w:r>
        <w:t>MSS manuscript(s)</w:t>
      </w:r>
    </w:p>
    <w:p w14:paraId="24E742DC" w14:textId="77777777" w:rsidR="005350B6" w:rsidRDefault="005350B6" w:rsidP="005350B6">
      <w:pPr>
        <w:pStyle w:val="ListParagraph"/>
        <w:numPr>
          <w:ilvl w:val="0"/>
          <w:numId w:val="8"/>
        </w:numPr>
      </w:pPr>
      <w:r>
        <w:t xml:space="preserve">NA National Archives (formerly PRO Public Record Office) </w:t>
      </w:r>
    </w:p>
    <w:p w14:paraId="2DF68890" w14:textId="77777777" w:rsidR="005350B6" w:rsidRDefault="005350B6" w:rsidP="005350B6">
      <w:pPr>
        <w:pStyle w:val="ListParagraph"/>
        <w:numPr>
          <w:ilvl w:val="0"/>
          <w:numId w:val="8"/>
        </w:numPr>
      </w:pPr>
      <w:proofErr w:type="spellStart"/>
      <w:r>
        <w:t>nf</w:t>
      </w:r>
      <w:proofErr w:type="spellEnd"/>
      <w:r>
        <w:t xml:space="preserve"> no foliation </w:t>
      </w:r>
    </w:p>
    <w:p w14:paraId="34CBD2F5" w14:textId="77777777" w:rsidR="005350B6" w:rsidRDefault="005350B6" w:rsidP="005350B6">
      <w:pPr>
        <w:pStyle w:val="ListParagraph"/>
        <w:numPr>
          <w:ilvl w:val="0"/>
          <w:numId w:val="8"/>
        </w:numPr>
      </w:pPr>
      <w:r>
        <w:lastRenderedPageBreak/>
        <w:t xml:space="preserve">n, </w:t>
      </w:r>
      <w:proofErr w:type="spellStart"/>
      <w:r>
        <w:t>nn</w:t>
      </w:r>
      <w:proofErr w:type="spellEnd"/>
      <w:r>
        <w:t xml:space="preserve"> note(s) </w:t>
      </w:r>
    </w:p>
    <w:p w14:paraId="09889B17" w14:textId="4367C655" w:rsidR="00F41D29" w:rsidRDefault="00F41D29" w:rsidP="00F41D29">
      <w:pPr>
        <w:pStyle w:val="ListParagraph"/>
        <w:numPr>
          <w:ilvl w:val="0"/>
          <w:numId w:val="8"/>
        </w:numPr>
      </w:pPr>
      <w:proofErr w:type="spellStart"/>
      <w:r>
        <w:t>nd</w:t>
      </w:r>
      <w:proofErr w:type="spellEnd"/>
      <w:r>
        <w:t xml:space="preserve"> no date </w:t>
      </w:r>
    </w:p>
    <w:p w14:paraId="1B9EF153" w14:textId="77777777" w:rsidR="005350B6" w:rsidRDefault="005350B6" w:rsidP="005350B6">
      <w:pPr>
        <w:pStyle w:val="ListParagraph"/>
        <w:numPr>
          <w:ilvl w:val="0"/>
          <w:numId w:val="8"/>
        </w:numPr>
      </w:pPr>
      <w:r>
        <w:t xml:space="preserve">no. number </w:t>
      </w:r>
    </w:p>
    <w:p w14:paraId="2FC9BD18" w14:textId="77777777" w:rsidR="005350B6" w:rsidRDefault="005350B6" w:rsidP="005350B6">
      <w:pPr>
        <w:pStyle w:val="ListParagraph"/>
        <w:numPr>
          <w:ilvl w:val="0"/>
          <w:numId w:val="8"/>
        </w:numPr>
      </w:pPr>
      <w:proofErr w:type="spellStart"/>
      <w:r>
        <w:t>nos</w:t>
      </w:r>
      <w:proofErr w:type="spellEnd"/>
      <w:r>
        <w:t xml:space="preserve"> numbers </w:t>
      </w:r>
    </w:p>
    <w:p w14:paraId="1360ADA2" w14:textId="79265C6D" w:rsidR="005350B6" w:rsidRPr="005E7099" w:rsidRDefault="005350B6" w:rsidP="00F41D29">
      <w:pPr>
        <w:pStyle w:val="ListParagraph"/>
        <w:numPr>
          <w:ilvl w:val="0"/>
          <w:numId w:val="8"/>
        </w:numPr>
        <w:rPr>
          <w:lang w:val="pt-BR"/>
        </w:rPr>
      </w:pPr>
      <w:proofErr w:type="spellStart"/>
      <w:r w:rsidRPr="005E7099">
        <w:rPr>
          <w:lang w:val="pt-BR"/>
        </w:rPr>
        <w:t>np</w:t>
      </w:r>
      <w:proofErr w:type="spellEnd"/>
      <w:r w:rsidRPr="005E7099">
        <w:rPr>
          <w:lang w:val="pt-BR"/>
        </w:rPr>
        <w:t xml:space="preserve"> no </w:t>
      </w:r>
      <w:proofErr w:type="spellStart"/>
      <w:r w:rsidRPr="005E7099">
        <w:rPr>
          <w:lang w:val="pt-BR"/>
        </w:rPr>
        <w:t>place</w:t>
      </w:r>
      <w:proofErr w:type="spellEnd"/>
      <w:r w:rsidR="005E7099" w:rsidRPr="005E7099">
        <w:rPr>
          <w:lang w:val="pt-BR"/>
        </w:rPr>
        <w:t>/</w:t>
      </w:r>
      <w:r w:rsidRPr="005E7099">
        <w:rPr>
          <w:lang w:val="pt-BR"/>
        </w:rPr>
        <w:t xml:space="preserve">no </w:t>
      </w:r>
      <w:proofErr w:type="spellStart"/>
      <w:r w:rsidRPr="005E7099">
        <w:rPr>
          <w:lang w:val="pt-BR"/>
        </w:rPr>
        <w:t>page</w:t>
      </w:r>
      <w:proofErr w:type="spellEnd"/>
      <w:r w:rsidRPr="005E7099">
        <w:rPr>
          <w:lang w:val="pt-BR"/>
        </w:rPr>
        <w:t xml:space="preserve"> </w:t>
      </w:r>
    </w:p>
    <w:p w14:paraId="1355D216" w14:textId="77777777" w:rsidR="005350B6" w:rsidRDefault="005350B6" w:rsidP="005350B6">
      <w:pPr>
        <w:pStyle w:val="ListParagraph"/>
        <w:numPr>
          <w:ilvl w:val="0"/>
          <w:numId w:val="8"/>
        </w:numPr>
      </w:pPr>
      <w:r>
        <w:t xml:space="preserve">ns new series </w:t>
      </w:r>
    </w:p>
    <w:p w14:paraId="2F52EACD" w14:textId="09B6C3E1" w:rsidR="005350B6" w:rsidRDefault="005350B6" w:rsidP="005350B6">
      <w:pPr>
        <w:pStyle w:val="ListParagraph"/>
        <w:numPr>
          <w:ilvl w:val="0"/>
          <w:numId w:val="8"/>
        </w:numPr>
      </w:pPr>
      <w:r w:rsidRPr="007B50B1">
        <w:rPr>
          <w:i/>
          <w:iCs/>
        </w:rPr>
        <w:t>OED</w:t>
      </w:r>
      <w:r>
        <w:t xml:space="preserve"> Oxford English Dictionary</w:t>
      </w:r>
      <w:r w:rsidR="005E7099">
        <w:t>/</w:t>
      </w:r>
      <w:r>
        <w:t xml:space="preserve">Oxford English Dictionary Online </w:t>
      </w:r>
    </w:p>
    <w:p w14:paraId="53D355A0" w14:textId="77777777" w:rsidR="005350B6" w:rsidRDefault="005350B6" w:rsidP="005350B6">
      <w:pPr>
        <w:pStyle w:val="ListParagraph"/>
        <w:numPr>
          <w:ilvl w:val="0"/>
          <w:numId w:val="8"/>
        </w:numPr>
      </w:pPr>
      <w:proofErr w:type="spellStart"/>
      <w:r>
        <w:t>os</w:t>
      </w:r>
      <w:proofErr w:type="spellEnd"/>
      <w:r>
        <w:t xml:space="preserve"> old series </w:t>
      </w:r>
    </w:p>
    <w:p w14:paraId="769324B9" w14:textId="77777777" w:rsidR="005350B6" w:rsidRDefault="005350B6" w:rsidP="005350B6">
      <w:pPr>
        <w:pStyle w:val="ListParagraph"/>
        <w:numPr>
          <w:ilvl w:val="0"/>
          <w:numId w:val="8"/>
        </w:numPr>
      </w:pPr>
      <w:r>
        <w:t xml:space="preserve">pm after noon </w:t>
      </w:r>
    </w:p>
    <w:p w14:paraId="400CEF95" w14:textId="77777777" w:rsidR="005350B6" w:rsidRDefault="005350B6" w:rsidP="005350B6">
      <w:pPr>
        <w:pStyle w:val="ListParagraph"/>
        <w:numPr>
          <w:ilvl w:val="0"/>
          <w:numId w:val="8"/>
        </w:numPr>
      </w:pPr>
      <w:r>
        <w:t xml:space="preserve">p, pp page(s) </w:t>
      </w:r>
    </w:p>
    <w:p w14:paraId="2D1CC0EE" w14:textId="77777777" w:rsidR="005350B6" w:rsidRDefault="005350B6" w:rsidP="005350B6">
      <w:pPr>
        <w:pStyle w:val="ListParagraph"/>
        <w:numPr>
          <w:ilvl w:val="0"/>
          <w:numId w:val="8"/>
        </w:numPr>
      </w:pPr>
      <w:r>
        <w:t xml:space="preserve">par paragraph </w:t>
      </w:r>
    </w:p>
    <w:p w14:paraId="1BAD0976" w14:textId="77777777" w:rsidR="005350B6" w:rsidRDefault="005350B6" w:rsidP="005350B6">
      <w:pPr>
        <w:pStyle w:val="ListParagraph"/>
        <w:numPr>
          <w:ilvl w:val="0"/>
          <w:numId w:val="8"/>
        </w:numPr>
      </w:pPr>
      <w:proofErr w:type="spellStart"/>
      <w:r>
        <w:t>pref</w:t>
      </w:r>
      <w:proofErr w:type="spellEnd"/>
      <w:r>
        <w:t xml:space="preserve"> preface </w:t>
      </w:r>
    </w:p>
    <w:p w14:paraId="1CDCB5FB" w14:textId="77777777" w:rsidR="005350B6" w:rsidRDefault="005350B6" w:rsidP="005350B6">
      <w:pPr>
        <w:pStyle w:val="ListParagraph"/>
        <w:numPr>
          <w:ilvl w:val="0"/>
          <w:numId w:val="8"/>
        </w:numPr>
      </w:pPr>
      <w:r>
        <w:t xml:space="preserve">pt(s) part(s) </w:t>
      </w:r>
    </w:p>
    <w:p w14:paraId="3F31F5AB" w14:textId="77777777" w:rsidR="005350B6" w:rsidRDefault="005350B6" w:rsidP="005350B6">
      <w:pPr>
        <w:pStyle w:val="ListParagraph"/>
        <w:numPr>
          <w:ilvl w:val="0"/>
          <w:numId w:val="8"/>
        </w:numPr>
      </w:pPr>
      <w:r>
        <w:t xml:space="preserve">r recto </w:t>
      </w:r>
    </w:p>
    <w:p w14:paraId="509C1FDF" w14:textId="57E32EFF" w:rsidR="005350B6" w:rsidRDefault="005350B6" w:rsidP="005350B6">
      <w:pPr>
        <w:pStyle w:val="ListParagraph"/>
        <w:numPr>
          <w:ilvl w:val="0"/>
          <w:numId w:val="8"/>
        </w:numPr>
      </w:pPr>
      <w:r>
        <w:t>rev(s) reviser(s)</w:t>
      </w:r>
      <w:r w:rsidR="005E7099">
        <w:t>/</w:t>
      </w:r>
      <w:r>
        <w:t xml:space="preserve">revised </w:t>
      </w:r>
    </w:p>
    <w:p w14:paraId="2562B3A4" w14:textId="77777777" w:rsidR="005350B6" w:rsidRDefault="005350B6" w:rsidP="005350B6">
      <w:pPr>
        <w:pStyle w:val="ListParagraph"/>
        <w:numPr>
          <w:ilvl w:val="0"/>
          <w:numId w:val="8"/>
        </w:numPr>
      </w:pPr>
      <w:proofErr w:type="spellStart"/>
      <w:r>
        <w:t>rpt</w:t>
      </w:r>
      <w:proofErr w:type="spellEnd"/>
      <w:r>
        <w:t xml:space="preserve"> reprint </w:t>
      </w:r>
    </w:p>
    <w:p w14:paraId="6D685BFC" w14:textId="77777777" w:rsidR="005350B6" w:rsidRDefault="005350B6" w:rsidP="005350B6">
      <w:pPr>
        <w:pStyle w:val="ListParagraph"/>
        <w:numPr>
          <w:ilvl w:val="0"/>
          <w:numId w:val="8"/>
        </w:numPr>
      </w:pPr>
      <w:proofErr w:type="spellStart"/>
      <w:r>
        <w:t>sd</w:t>
      </w:r>
      <w:proofErr w:type="spellEnd"/>
      <w:r>
        <w:t xml:space="preserve"> stage direction </w:t>
      </w:r>
    </w:p>
    <w:p w14:paraId="3270D148" w14:textId="77777777" w:rsidR="005350B6" w:rsidRDefault="005350B6" w:rsidP="005350B6">
      <w:pPr>
        <w:pStyle w:val="ListParagraph"/>
        <w:numPr>
          <w:ilvl w:val="0"/>
          <w:numId w:val="8"/>
        </w:numPr>
      </w:pPr>
      <w:r>
        <w:t xml:space="preserve">ser series </w:t>
      </w:r>
    </w:p>
    <w:p w14:paraId="1AC868D6" w14:textId="77777777" w:rsidR="005350B6" w:rsidRDefault="005350B6" w:rsidP="005350B6">
      <w:pPr>
        <w:pStyle w:val="ListParagraph"/>
        <w:numPr>
          <w:ilvl w:val="0"/>
          <w:numId w:val="8"/>
        </w:numPr>
      </w:pPr>
      <w:r>
        <w:t xml:space="preserve">ss supplementary series </w:t>
      </w:r>
    </w:p>
    <w:p w14:paraId="0C71CC47" w14:textId="77777777" w:rsidR="005350B6" w:rsidRDefault="005350B6" w:rsidP="005350B6">
      <w:pPr>
        <w:pStyle w:val="ListParagraph"/>
        <w:numPr>
          <w:ilvl w:val="0"/>
          <w:numId w:val="8"/>
        </w:numPr>
      </w:pPr>
      <w:r>
        <w:t xml:space="preserve">STC Short Title Catalogue (print edition) </w:t>
      </w:r>
    </w:p>
    <w:p w14:paraId="20D1C591" w14:textId="77777777" w:rsidR="005350B6" w:rsidRDefault="005350B6" w:rsidP="005350B6">
      <w:pPr>
        <w:pStyle w:val="ListParagraph"/>
        <w:numPr>
          <w:ilvl w:val="0"/>
          <w:numId w:val="8"/>
        </w:numPr>
      </w:pPr>
      <w:r>
        <w:t xml:space="preserve">trans. translator(s), translation </w:t>
      </w:r>
      <w:proofErr w:type="spellStart"/>
      <w:r>
        <w:t>transcr</w:t>
      </w:r>
      <w:proofErr w:type="spellEnd"/>
      <w:r>
        <w:t xml:space="preserve">. transcriber(s) </w:t>
      </w:r>
    </w:p>
    <w:p w14:paraId="6241873A" w14:textId="632CB512" w:rsidR="005E7099" w:rsidRDefault="005E7099" w:rsidP="005350B6">
      <w:pPr>
        <w:pStyle w:val="ListParagraph"/>
        <w:numPr>
          <w:ilvl w:val="0"/>
          <w:numId w:val="8"/>
        </w:numPr>
      </w:pPr>
      <w:r>
        <w:t>USTC Universal Short Title Catalogue</w:t>
      </w:r>
    </w:p>
    <w:p w14:paraId="74723EF6" w14:textId="0AD681E3" w:rsidR="005350B6" w:rsidRDefault="005350B6" w:rsidP="005350B6">
      <w:pPr>
        <w:pStyle w:val="ListParagraph"/>
        <w:numPr>
          <w:ilvl w:val="0"/>
          <w:numId w:val="8"/>
        </w:numPr>
      </w:pPr>
      <w:r>
        <w:t xml:space="preserve">v verso </w:t>
      </w:r>
    </w:p>
    <w:p w14:paraId="18BE78E8" w14:textId="03371D78" w:rsidR="005350B6" w:rsidRDefault="005350B6" w:rsidP="005350B6">
      <w:pPr>
        <w:pStyle w:val="ListParagraph"/>
        <w:numPr>
          <w:ilvl w:val="0"/>
          <w:numId w:val="8"/>
        </w:numPr>
      </w:pPr>
      <w:r>
        <w:t>VCH Victoria County History</w:t>
      </w:r>
    </w:p>
    <w:p w14:paraId="1FB58248" w14:textId="77777777" w:rsidR="005350B6" w:rsidRDefault="005350B6" w:rsidP="005350B6">
      <w:pPr>
        <w:pStyle w:val="ListParagraph"/>
        <w:numPr>
          <w:ilvl w:val="0"/>
          <w:numId w:val="8"/>
        </w:numPr>
      </w:pPr>
      <w:r>
        <w:t xml:space="preserve">vol. volume </w:t>
      </w:r>
    </w:p>
    <w:p w14:paraId="6DF7D640" w14:textId="02580B9A" w:rsidR="005350B6" w:rsidRPr="00F50118" w:rsidRDefault="005350B6" w:rsidP="007B50B1">
      <w:pPr>
        <w:pStyle w:val="ListParagraph"/>
        <w:numPr>
          <w:ilvl w:val="0"/>
          <w:numId w:val="8"/>
        </w:numPr>
      </w:pPr>
      <w:r>
        <w:t>vols volumes</w:t>
      </w:r>
    </w:p>
    <w:p w14:paraId="199882B3" w14:textId="77777777" w:rsidR="00627C32" w:rsidRPr="00F50118" w:rsidRDefault="00627C32" w:rsidP="00627C32"/>
    <w:p w14:paraId="2C87FF0E" w14:textId="77777777" w:rsidR="00977CC1" w:rsidRPr="00F50118" w:rsidRDefault="00977CC1" w:rsidP="00627C32"/>
    <w:p w14:paraId="7850782D" w14:textId="77777777" w:rsidR="0017289C" w:rsidRDefault="0017289C">
      <w:r>
        <w:br w:type="page"/>
      </w:r>
    </w:p>
    <w:p w14:paraId="421F4A1D" w14:textId="0143EF9D" w:rsidR="00627C32" w:rsidRPr="00951EB3" w:rsidRDefault="00951EB3" w:rsidP="00951EB3">
      <w:pPr>
        <w:pStyle w:val="Heading2"/>
        <w:rPr>
          <w:b/>
          <w:bCs/>
        </w:rPr>
      </w:pPr>
      <w:bookmarkStart w:id="65" w:name="_Toc217146218"/>
      <w:bookmarkStart w:id="66" w:name="_Toc217148033"/>
      <w:bookmarkStart w:id="67" w:name="_Toc218959559"/>
      <w:r w:rsidRPr="00951EB3">
        <w:rPr>
          <w:b/>
          <w:bCs/>
        </w:rPr>
        <w:lastRenderedPageBreak/>
        <w:t xml:space="preserve">Appendix B: </w:t>
      </w:r>
      <w:r w:rsidR="00690470" w:rsidRPr="00951EB3">
        <w:rPr>
          <w:b/>
          <w:bCs/>
        </w:rPr>
        <w:t>Endnote Examples</w:t>
      </w:r>
      <w:bookmarkEnd w:id="65"/>
      <w:bookmarkEnd w:id="66"/>
      <w:bookmarkEnd w:id="67"/>
    </w:p>
    <w:p w14:paraId="5696540B" w14:textId="77777777" w:rsidR="005246FC" w:rsidRDefault="00745D30" w:rsidP="001B6B5D">
      <w:r>
        <w:t xml:space="preserve">Chapters 13 and 14 of </w:t>
      </w:r>
      <w:r>
        <w:rPr>
          <w:i/>
          <w:iCs/>
        </w:rPr>
        <w:t xml:space="preserve">Chicago Manual of Style </w:t>
      </w:r>
      <w:r w:rsidR="00F260E6">
        <w:t xml:space="preserve">(CMS) </w:t>
      </w:r>
      <w:r>
        <w:t xml:space="preserve">offer guidelines for how to craft bibliographic notes for various sources. </w:t>
      </w:r>
    </w:p>
    <w:p w14:paraId="3CE93CCD" w14:textId="77777777" w:rsidR="005246FC" w:rsidRDefault="005246FC" w:rsidP="001B6B5D"/>
    <w:p w14:paraId="456B0670" w14:textId="602314FE" w:rsidR="0017289C" w:rsidRDefault="00745D30" w:rsidP="001B6B5D">
      <w:r>
        <w:t>The list provided here offer</w:t>
      </w:r>
      <w:r w:rsidR="00EF3866">
        <w:t>s</w:t>
      </w:r>
      <w:r>
        <w:t xml:space="preserve"> examples of </w:t>
      </w:r>
      <w:r w:rsidR="00EF3866">
        <w:t xml:space="preserve">additional </w:t>
      </w:r>
      <w:r>
        <w:t xml:space="preserve">sources </w:t>
      </w:r>
      <w:r>
        <w:rPr>
          <w:i/>
          <w:iCs/>
        </w:rPr>
        <w:t xml:space="preserve">Early Theatre </w:t>
      </w:r>
      <w:r>
        <w:t>authors are likely to be using</w:t>
      </w:r>
      <w:r w:rsidR="00FD7961">
        <w:t xml:space="preserve"> that are not clearly denoted in </w:t>
      </w:r>
      <w:r w:rsidR="00FD7961" w:rsidRPr="008D35B1">
        <w:t>CMS</w:t>
      </w:r>
      <w:r>
        <w:t>.</w:t>
      </w:r>
    </w:p>
    <w:p w14:paraId="34F7A478" w14:textId="77777777" w:rsidR="00F60175" w:rsidRDefault="00F60175" w:rsidP="001B6B5D"/>
    <w:p w14:paraId="4C3F5DDA" w14:textId="243966AA" w:rsidR="00F60175" w:rsidRDefault="00F60175" w:rsidP="001B6B5D">
      <w:r>
        <w:t>Please contact a member of the editorial team for guidance formatting notes for specific types of sources not covered in CMS or this Style Sheet</w:t>
      </w:r>
      <w:r w:rsidRPr="00F50118">
        <w:t>.</w:t>
      </w:r>
    </w:p>
    <w:p w14:paraId="4F66999A" w14:textId="77777777" w:rsidR="00F260E6" w:rsidRDefault="00F260E6" w:rsidP="001B6B5D"/>
    <w:p w14:paraId="2CCE685D" w14:textId="69624731" w:rsidR="00F260E6" w:rsidRPr="00B2379F" w:rsidRDefault="00F260E6" w:rsidP="00B2379F">
      <w:pPr>
        <w:pStyle w:val="Heading3"/>
        <w:rPr>
          <w:b/>
          <w:bCs/>
          <w:u w:val="single"/>
        </w:rPr>
      </w:pPr>
      <w:bookmarkStart w:id="68" w:name="_Toc217146219"/>
      <w:bookmarkStart w:id="69" w:name="_Toc217148034"/>
      <w:bookmarkStart w:id="70" w:name="_Toc218959560"/>
      <w:r w:rsidRPr="00B2379F">
        <w:rPr>
          <w:b/>
          <w:bCs/>
          <w:u w:val="single"/>
        </w:rPr>
        <w:t>Early Printed Books (</w:t>
      </w:r>
      <w:r w:rsidR="006C766C">
        <w:rPr>
          <w:b/>
          <w:bCs/>
          <w:u w:val="single"/>
        </w:rPr>
        <w:t>i</w:t>
      </w:r>
      <w:r w:rsidRPr="00B2379F">
        <w:rPr>
          <w:b/>
          <w:bCs/>
          <w:u w:val="single"/>
        </w:rPr>
        <w:t>ncluding Plays)</w:t>
      </w:r>
      <w:bookmarkEnd w:id="68"/>
      <w:bookmarkEnd w:id="69"/>
      <w:bookmarkEnd w:id="70"/>
    </w:p>
    <w:p w14:paraId="35E2D09A" w14:textId="77777777" w:rsidR="00745D30" w:rsidRPr="00745D30" w:rsidRDefault="00745D30" w:rsidP="001B6B5D"/>
    <w:p w14:paraId="3DF4C9DF" w14:textId="77777777" w:rsidR="00F260E6" w:rsidRPr="00F260E6" w:rsidRDefault="00F260E6" w:rsidP="00F260E6">
      <w:pPr>
        <w:rPr>
          <w:color w:val="000000" w:themeColor="text1"/>
          <w:lang w:val="en-US"/>
        </w:rPr>
      </w:pPr>
      <w:r w:rsidRPr="00F260E6">
        <w:rPr>
          <w:color w:val="000000" w:themeColor="text1"/>
          <w:lang w:val="en-US"/>
        </w:rPr>
        <w:t xml:space="preserve">Authors should generally use modern play editions unless the nature of their work requires referencing of a specific manuscript or early print edition. </w:t>
      </w:r>
    </w:p>
    <w:p w14:paraId="3478A223" w14:textId="77777777" w:rsidR="00F260E6" w:rsidRDefault="00F260E6" w:rsidP="00F260E6">
      <w:pPr>
        <w:rPr>
          <w:color w:val="EE0000"/>
          <w:u w:val="single"/>
          <w:lang w:val="en-US"/>
        </w:rPr>
      </w:pPr>
    </w:p>
    <w:p w14:paraId="593FA700" w14:textId="77777777" w:rsidR="007469A6" w:rsidRDefault="00F260E6" w:rsidP="00F260E6">
      <w:pPr>
        <w:rPr>
          <w:color w:val="000000" w:themeColor="text1"/>
        </w:rPr>
      </w:pPr>
      <w:r>
        <w:rPr>
          <w:color w:val="000000" w:themeColor="text1"/>
        </w:rPr>
        <w:t>When citing</w:t>
      </w:r>
      <w:r w:rsidR="00955DB2" w:rsidRPr="00F260E6">
        <w:rPr>
          <w:color w:val="000000" w:themeColor="text1"/>
        </w:rPr>
        <w:t xml:space="preserve"> early printed books </w:t>
      </w:r>
      <w:r w:rsidR="0015543F">
        <w:rPr>
          <w:color w:val="000000" w:themeColor="text1"/>
        </w:rPr>
        <w:t>including</w:t>
      </w:r>
      <w:r w:rsidR="00955DB2" w:rsidRPr="00F260E6">
        <w:rPr>
          <w:color w:val="000000" w:themeColor="text1"/>
        </w:rPr>
        <w:t xml:space="preserve"> play editions, please include </w:t>
      </w:r>
      <w:r w:rsidRPr="00F260E6">
        <w:rPr>
          <w:color w:val="000000" w:themeColor="text1"/>
        </w:rPr>
        <w:t>s</w:t>
      </w:r>
      <w:r w:rsidR="00955DB2" w:rsidRPr="00F260E6">
        <w:rPr>
          <w:color w:val="000000" w:themeColor="text1"/>
        </w:rPr>
        <w:t>ignature numbers and S</w:t>
      </w:r>
      <w:r>
        <w:rPr>
          <w:color w:val="000000" w:themeColor="text1"/>
        </w:rPr>
        <w:t xml:space="preserve">hort </w:t>
      </w:r>
      <w:r w:rsidR="00955DB2" w:rsidRPr="00F260E6">
        <w:rPr>
          <w:color w:val="000000" w:themeColor="text1"/>
        </w:rPr>
        <w:t>T</w:t>
      </w:r>
      <w:r>
        <w:rPr>
          <w:color w:val="000000" w:themeColor="text1"/>
        </w:rPr>
        <w:t xml:space="preserve">itle </w:t>
      </w:r>
      <w:r w:rsidR="00955DB2" w:rsidRPr="00F260E6">
        <w:rPr>
          <w:color w:val="000000" w:themeColor="text1"/>
        </w:rPr>
        <w:t>C</w:t>
      </w:r>
      <w:r>
        <w:rPr>
          <w:color w:val="000000" w:themeColor="text1"/>
        </w:rPr>
        <w:t>atalogue (STC)</w:t>
      </w:r>
      <w:r w:rsidR="00815111">
        <w:rPr>
          <w:color w:val="000000" w:themeColor="text1"/>
        </w:rPr>
        <w:t>/Universal Short Title Catalogue</w:t>
      </w:r>
      <w:r w:rsidR="00955DB2" w:rsidRPr="00F260E6">
        <w:rPr>
          <w:color w:val="000000" w:themeColor="text1"/>
        </w:rPr>
        <w:t xml:space="preserve">/Wing numbers where applicable. </w:t>
      </w:r>
    </w:p>
    <w:p w14:paraId="34A3A31B" w14:textId="77777777" w:rsidR="005246FC" w:rsidRDefault="005246FC" w:rsidP="00F260E6">
      <w:pPr>
        <w:rPr>
          <w:color w:val="000000" w:themeColor="text1"/>
        </w:rPr>
      </w:pPr>
    </w:p>
    <w:p w14:paraId="6A9DF072" w14:textId="2CBEEC07" w:rsidR="00955DB2" w:rsidRPr="00F260E6" w:rsidRDefault="00955DB2" w:rsidP="00F260E6">
      <w:pPr>
        <w:rPr>
          <w:color w:val="000000" w:themeColor="text1"/>
        </w:rPr>
      </w:pPr>
      <w:r w:rsidRPr="00F260E6">
        <w:rPr>
          <w:color w:val="000000" w:themeColor="text1"/>
        </w:rPr>
        <w:t>See, for example:</w:t>
      </w:r>
    </w:p>
    <w:p w14:paraId="316B4752" w14:textId="77777777" w:rsidR="00955DB2" w:rsidRPr="00F260E6" w:rsidRDefault="00955DB2" w:rsidP="001B6B5D">
      <w:pPr>
        <w:rPr>
          <w:color w:val="000000" w:themeColor="text1"/>
        </w:rPr>
      </w:pPr>
    </w:p>
    <w:p w14:paraId="3E432B3C" w14:textId="5A987279" w:rsidR="00815111" w:rsidRPr="00F260E6" w:rsidRDefault="00815111" w:rsidP="005246FC">
      <w:pPr>
        <w:ind w:left="720"/>
        <w:rPr>
          <w:color w:val="000000" w:themeColor="text1"/>
        </w:rPr>
      </w:pPr>
      <w:proofErr w:type="gramStart"/>
      <w:r w:rsidRPr="00F260E6">
        <w:rPr>
          <w:color w:val="000000" w:themeColor="text1"/>
        </w:rPr>
        <w:t>Marcus</w:t>
      </w:r>
      <w:r w:rsidR="007469A6">
        <w:rPr>
          <w:color w:val="000000" w:themeColor="text1"/>
        </w:rPr>
        <w:t xml:space="preserve"> </w:t>
      </w:r>
      <w:r w:rsidRPr="00F260E6">
        <w:rPr>
          <w:color w:val="000000" w:themeColor="text1"/>
        </w:rPr>
        <w:t xml:space="preserve"> Junianus</w:t>
      </w:r>
      <w:proofErr w:type="gramEnd"/>
      <w:r w:rsidRPr="00F260E6">
        <w:rPr>
          <w:color w:val="000000" w:themeColor="text1"/>
        </w:rPr>
        <w:t xml:space="preserve"> Justinus, </w:t>
      </w:r>
      <w:proofErr w:type="spellStart"/>
      <w:r w:rsidRPr="00F260E6">
        <w:rPr>
          <w:i/>
          <w:iCs/>
          <w:color w:val="000000" w:themeColor="text1"/>
        </w:rPr>
        <w:t>Thabridgment</w:t>
      </w:r>
      <w:proofErr w:type="spellEnd"/>
      <w:r w:rsidRPr="00F260E6">
        <w:rPr>
          <w:i/>
          <w:iCs/>
          <w:color w:val="000000" w:themeColor="text1"/>
        </w:rPr>
        <w:t xml:space="preserve"> of the Histories of </w:t>
      </w:r>
      <w:proofErr w:type="spellStart"/>
      <w:r w:rsidRPr="00F260E6">
        <w:rPr>
          <w:i/>
          <w:iCs/>
          <w:color w:val="000000" w:themeColor="text1"/>
        </w:rPr>
        <w:t>Trogus</w:t>
      </w:r>
      <w:proofErr w:type="spellEnd"/>
      <w:r w:rsidRPr="00F260E6">
        <w:rPr>
          <w:i/>
          <w:iCs/>
          <w:color w:val="000000" w:themeColor="text1"/>
        </w:rPr>
        <w:t xml:space="preserve"> Pompeius, Collected and </w:t>
      </w:r>
      <w:proofErr w:type="spellStart"/>
      <w:r w:rsidRPr="00F260E6">
        <w:rPr>
          <w:i/>
          <w:iCs/>
          <w:color w:val="000000" w:themeColor="text1"/>
        </w:rPr>
        <w:t>Wrytten</w:t>
      </w:r>
      <w:proofErr w:type="spellEnd"/>
      <w:r w:rsidRPr="00F260E6">
        <w:rPr>
          <w:i/>
          <w:iCs/>
          <w:color w:val="000000" w:themeColor="text1"/>
        </w:rPr>
        <w:t xml:space="preserve"> in the Laten Tonge, by the Famous Historiographer Iustine, and Translated into English by Arthur </w:t>
      </w:r>
      <w:proofErr w:type="spellStart"/>
      <w:r w:rsidRPr="00F260E6">
        <w:rPr>
          <w:i/>
          <w:iCs/>
          <w:color w:val="000000" w:themeColor="text1"/>
        </w:rPr>
        <w:t>Goldyng</w:t>
      </w:r>
      <w:proofErr w:type="spellEnd"/>
      <w:r w:rsidRPr="00F260E6">
        <w:rPr>
          <w:i/>
          <w:iCs/>
          <w:color w:val="000000" w:themeColor="text1"/>
        </w:rPr>
        <w:t xml:space="preserve"> … of all men</w:t>
      </w:r>
      <w:r w:rsidRPr="00F260E6">
        <w:rPr>
          <w:color w:val="000000" w:themeColor="text1"/>
        </w:rPr>
        <w:t xml:space="preserve"> (1564; STC: 24290). </w:t>
      </w:r>
    </w:p>
    <w:p w14:paraId="5806B486" w14:textId="77777777" w:rsidR="00815111" w:rsidRPr="00F260E6" w:rsidRDefault="00815111" w:rsidP="005246FC">
      <w:pPr>
        <w:ind w:left="720"/>
        <w:rPr>
          <w:color w:val="000000" w:themeColor="text1"/>
        </w:rPr>
      </w:pPr>
    </w:p>
    <w:p w14:paraId="11AE2AA4" w14:textId="2E852A75" w:rsidR="00955DB2" w:rsidRPr="00F260E6" w:rsidRDefault="00955DB2" w:rsidP="005246FC">
      <w:pPr>
        <w:ind w:left="720"/>
        <w:rPr>
          <w:color w:val="000000" w:themeColor="text1"/>
        </w:rPr>
      </w:pPr>
      <w:r w:rsidRPr="00F260E6">
        <w:rPr>
          <w:color w:val="000000" w:themeColor="text1"/>
        </w:rPr>
        <w:t xml:space="preserve">Dudley North, </w:t>
      </w:r>
      <w:r w:rsidRPr="00F260E6">
        <w:rPr>
          <w:i/>
          <w:iCs/>
          <w:color w:val="000000" w:themeColor="text1"/>
        </w:rPr>
        <w:t>A Forest of Varieties</w:t>
      </w:r>
      <w:r w:rsidRPr="00F260E6">
        <w:rPr>
          <w:color w:val="000000" w:themeColor="text1"/>
        </w:rPr>
        <w:t xml:space="preserve"> (</w:t>
      </w:r>
      <w:r w:rsidR="00815111">
        <w:rPr>
          <w:color w:val="000000" w:themeColor="text1"/>
        </w:rPr>
        <w:t>1</w:t>
      </w:r>
      <w:r w:rsidRPr="00F260E6">
        <w:rPr>
          <w:color w:val="000000" w:themeColor="text1"/>
        </w:rPr>
        <w:t xml:space="preserve">645; Wing: N1283), </w:t>
      </w:r>
      <w:r w:rsidRPr="00F260E6">
        <w:rPr>
          <w:i/>
          <w:iCs/>
          <w:color w:val="000000" w:themeColor="text1"/>
        </w:rPr>
        <w:t>Early English Books Online</w:t>
      </w:r>
      <w:r w:rsidRPr="00F260E6">
        <w:rPr>
          <w:color w:val="000000" w:themeColor="text1"/>
        </w:rPr>
        <w:t xml:space="preserve"> (EEBO), 92.</w:t>
      </w:r>
    </w:p>
    <w:p w14:paraId="17110460" w14:textId="77777777" w:rsidR="00955DB2" w:rsidRPr="00F260E6" w:rsidRDefault="00955DB2" w:rsidP="005246FC">
      <w:pPr>
        <w:ind w:left="720"/>
        <w:rPr>
          <w:color w:val="000000" w:themeColor="text1"/>
        </w:rPr>
      </w:pPr>
    </w:p>
    <w:p w14:paraId="1108B814" w14:textId="77777777" w:rsidR="00815111" w:rsidRPr="00F260E6" w:rsidRDefault="00815111" w:rsidP="005246FC">
      <w:pPr>
        <w:ind w:left="720"/>
        <w:rPr>
          <w:color w:val="000000" w:themeColor="text1"/>
        </w:rPr>
      </w:pPr>
      <w:r w:rsidRPr="00F260E6">
        <w:rPr>
          <w:color w:val="000000" w:themeColor="text1"/>
        </w:rPr>
        <w:t xml:space="preserve">Gabriel Harvey, </w:t>
      </w:r>
      <w:proofErr w:type="spellStart"/>
      <w:r w:rsidRPr="00F260E6">
        <w:rPr>
          <w:i/>
          <w:iCs/>
          <w:color w:val="000000" w:themeColor="text1"/>
        </w:rPr>
        <w:t>Fovre</w:t>
      </w:r>
      <w:proofErr w:type="spellEnd"/>
      <w:r w:rsidRPr="00F260E6">
        <w:rPr>
          <w:i/>
          <w:iCs/>
          <w:color w:val="000000" w:themeColor="text1"/>
        </w:rPr>
        <w:t xml:space="preserve"> Letters, and </w:t>
      </w:r>
      <w:proofErr w:type="spellStart"/>
      <w:r w:rsidRPr="00F260E6">
        <w:rPr>
          <w:i/>
          <w:iCs/>
          <w:color w:val="000000" w:themeColor="text1"/>
        </w:rPr>
        <w:t>Certaine</w:t>
      </w:r>
      <w:proofErr w:type="spellEnd"/>
      <w:r w:rsidRPr="00F260E6">
        <w:rPr>
          <w:i/>
          <w:iCs/>
          <w:color w:val="000000" w:themeColor="text1"/>
        </w:rPr>
        <w:t xml:space="preserve"> Sonnets</w:t>
      </w:r>
      <w:r w:rsidRPr="00F260E6">
        <w:rPr>
          <w:color w:val="000000" w:themeColor="text1"/>
        </w:rPr>
        <w:t xml:space="preserve">, 2nd </w:t>
      </w:r>
      <w:proofErr w:type="spellStart"/>
      <w:r w:rsidRPr="00F260E6">
        <w:rPr>
          <w:color w:val="000000" w:themeColor="text1"/>
        </w:rPr>
        <w:t>edn</w:t>
      </w:r>
      <w:proofErr w:type="spellEnd"/>
      <w:r w:rsidRPr="00F260E6">
        <w:rPr>
          <w:color w:val="000000" w:themeColor="text1"/>
        </w:rPr>
        <w:t xml:space="preserve"> </w:t>
      </w:r>
      <w:r>
        <w:rPr>
          <w:color w:val="000000" w:themeColor="text1"/>
        </w:rPr>
        <w:t>(1</w:t>
      </w:r>
      <w:r w:rsidRPr="00F260E6">
        <w:rPr>
          <w:color w:val="000000" w:themeColor="text1"/>
        </w:rPr>
        <w:t xml:space="preserve">592; </w:t>
      </w:r>
      <w:r>
        <w:rPr>
          <w:color w:val="000000" w:themeColor="text1"/>
        </w:rPr>
        <w:t>U</w:t>
      </w:r>
      <w:r w:rsidRPr="00F260E6">
        <w:rPr>
          <w:color w:val="000000" w:themeColor="text1"/>
        </w:rPr>
        <w:t>STC:</w:t>
      </w:r>
      <w:r>
        <w:rPr>
          <w:color w:val="000000" w:themeColor="text1"/>
        </w:rPr>
        <w:t xml:space="preserve"> </w:t>
      </w:r>
      <w:r w:rsidRPr="00815111">
        <w:rPr>
          <w:color w:val="000000" w:themeColor="text1"/>
        </w:rPr>
        <w:t>517266</w:t>
      </w:r>
      <w:r w:rsidRPr="00F260E6">
        <w:rPr>
          <w:color w:val="000000" w:themeColor="text1"/>
        </w:rPr>
        <w:t xml:space="preserve">), B3r. </w:t>
      </w:r>
    </w:p>
    <w:p w14:paraId="6B0F36D7" w14:textId="77777777" w:rsidR="00955DB2" w:rsidRDefault="00955DB2" w:rsidP="001B6B5D">
      <w:pPr>
        <w:rPr>
          <w:color w:val="000000" w:themeColor="text1"/>
        </w:rPr>
      </w:pPr>
    </w:p>
    <w:p w14:paraId="36813D37" w14:textId="79CC4DB6" w:rsidR="005246FC" w:rsidRPr="00F260E6" w:rsidRDefault="005246FC" w:rsidP="001B6B5D">
      <w:pPr>
        <w:rPr>
          <w:color w:val="000000" w:themeColor="text1"/>
        </w:rPr>
      </w:pPr>
      <w:r>
        <w:rPr>
          <w:color w:val="000000" w:themeColor="text1"/>
        </w:rPr>
        <w:t>Note:</w:t>
      </w:r>
    </w:p>
    <w:p w14:paraId="1992D5BA" w14:textId="77777777" w:rsidR="00955DB2" w:rsidRPr="00F260E6" w:rsidRDefault="00955DB2" w:rsidP="00955DB2">
      <w:pPr>
        <w:pStyle w:val="ListParagraph"/>
        <w:numPr>
          <w:ilvl w:val="0"/>
          <w:numId w:val="10"/>
        </w:numPr>
        <w:rPr>
          <w:color w:val="000000" w:themeColor="text1"/>
        </w:rPr>
      </w:pPr>
      <w:r w:rsidRPr="00F260E6">
        <w:rPr>
          <w:color w:val="000000" w:themeColor="text1"/>
        </w:rPr>
        <w:t xml:space="preserve">Signature numbers: As noted under ‘Numbers’ above: if signature numbers appear in Roman numerals, silently modernize to Arabic numbers. Include both r for recto and v for verso (do not leave recto unmarked). </w:t>
      </w:r>
    </w:p>
    <w:p w14:paraId="3B0F9A11" w14:textId="2138EECE" w:rsidR="00955DB2" w:rsidRPr="00F260E6" w:rsidRDefault="00955DB2" w:rsidP="00955DB2">
      <w:pPr>
        <w:pStyle w:val="ListParagraph"/>
        <w:numPr>
          <w:ilvl w:val="0"/>
          <w:numId w:val="10"/>
        </w:numPr>
        <w:rPr>
          <w:color w:val="000000" w:themeColor="text1"/>
        </w:rPr>
      </w:pPr>
      <w:r w:rsidRPr="00F260E6">
        <w:rPr>
          <w:color w:val="000000" w:themeColor="text1"/>
        </w:rPr>
        <w:t>STC</w:t>
      </w:r>
      <w:r w:rsidR="00815111">
        <w:rPr>
          <w:color w:val="000000" w:themeColor="text1"/>
        </w:rPr>
        <w:t>, USTC,</w:t>
      </w:r>
      <w:r w:rsidRPr="00F260E6">
        <w:rPr>
          <w:color w:val="000000" w:themeColor="text1"/>
        </w:rPr>
        <w:t xml:space="preserve"> and Wing numbers: For references to pages in books that appear in the STC</w:t>
      </w:r>
      <w:r w:rsidR="00815111">
        <w:rPr>
          <w:color w:val="000000" w:themeColor="text1"/>
        </w:rPr>
        <w:t>, USTC,</w:t>
      </w:r>
      <w:r w:rsidRPr="00F260E6">
        <w:rPr>
          <w:color w:val="000000" w:themeColor="text1"/>
        </w:rPr>
        <w:t xml:space="preserve"> or Wing, </w:t>
      </w:r>
      <w:r w:rsidR="00815111">
        <w:rPr>
          <w:color w:val="000000" w:themeColor="text1"/>
        </w:rPr>
        <w:t>use the following format for year and catalogue numbers</w:t>
      </w:r>
      <w:r w:rsidRPr="00F260E6">
        <w:rPr>
          <w:color w:val="000000" w:themeColor="text1"/>
        </w:rPr>
        <w:t>, before giving the signature or page number:</w:t>
      </w:r>
    </w:p>
    <w:p w14:paraId="6207CE3A" w14:textId="26501BAA" w:rsidR="00955DB2" w:rsidRPr="00F260E6" w:rsidRDefault="00955DB2" w:rsidP="00955DB2">
      <w:pPr>
        <w:pStyle w:val="ListParagraph"/>
        <w:numPr>
          <w:ilvl w:val="1"/>
          <w:numId w:val="10"/>
        </w:numPr>
        <w:rPr>
          <w:color w:val="000000" w:themeColor="text1"/>
        </w:rPr>
      </w:pPr>
      <w:r w:rsidRPr="00F260E6">
        <w:rPr>
          <w:color w:val="000000" w:themeColor="text1"/>
        </w:rPr>
        <w:t>(1588; STC: 12345), B2r.</w:t>
      </w:r>
    </w:p>
    <w:p w14:paraId="193400C6" w14:textId="20972B5A" w:rsidR="00955DB2" w:rsidRPr="00F260E6" w:rsidRDefault="00955DB2" w:rsidP="00F260E6">
      <w:pPr>
        <w:pStyle w:val="ListParagraph"/>
        <w:numPr>
          <w:ilvl w:val="1"/>
          <w:numId w:val="10"/>
        </w:numPr>
        <w:rPr>
          <w:color w:val="000000" w:themeColor="text1"/>
        </w:rPr>
      </w:pPr>
      <w:r w:rsidRPr="00F260E6">
        <w:rPr>
          <w:color w:val="000000" w:themeColor="text1"/>
        </w:rPr>
        <w:t>(1702; Wing: 56789), 33.</w:t>
      </w:r>
    </w:p>
    <w:p w14:paraId="3AF65037" w14:textId="4DC4CE70" w:rsidR="0017289C" w:rsidRPr="0015543F" w:rsidRDefault="0017289C" w:rsidP="001B6B5D">
      <w:pPr>
        <w:rPr>
          <w:color w:val="EE0000"/>
        </w:rPr>
      </w:pPr>
    </w:p>
    <w:p w14:paraId="170DC5CC" w14:textId="44CFFB72" w:rsidR="00542CE5" w:rsidRPr="00B2379F" w:rsidRDefault="005246FC" w:rsidP="00B2379F">
      <w:pPr>
        <w:pStyle w:val="Heading3"/>
        <w:rPr>
          <w:b/>
          <w:bCs/>
          <w:u w:val="single"/>
        </w:rPr>
      </w:pPr>
      <w:bookmarkStart w:id="71" w:name="_Toc217146220"/>
      <w:bookmarkStart w:id="72" w:name="_Toc217148035"/>
      <w:bookmarkStart w:id="73" w:name="_Toc218959561"/>
      <w:r w:rsidRPr="00B2379F">
        <w:rPr>
          <w:b/>
          <w:bCs/>
          <w:u w:val="single"/>
        </w:rPr>
        <w:t>R</w:t>
      </w:r>
      <w:r w:rsidR="00800C07">
        <w:rPr>
          <w:b/>
          <w:bCs/>
          <w:u w:val="single"/>
        </w:rPr>
        <w:t>EED</w:t>
      </w:r>
      <w:r w:rsidRPr="00B2379F">
        <w:rPr>
          <w:b/>
          <w:bCs/>
          <w:u w:val="single"/>
        </w:rPr>
        <w:t xml:space="preserve"> Volumes</w:t>
      </w:r>
      <w:bookmarkEnd w:id="71"/>
      <w:bookmarkEnd w:id="72"/>
      <w:bookmarkEnd w:id="73"/>
    </w:p>
    <w:p w14:paraId="7C7E7964" w14:textId="25A3DDB9" w:rsidR="00542CE5" w:rsidRDefault="00542CE5" w:rsidP="001B6B5D">
      <w:r>
        <w:t xml:space="preserve">Alan H. Nelson, ed., </w:t>
      </w:r>
      <w:r w:rsidRPr="005246FC">
        <w:rPr>
          <w:i/>
          <w:iCs/>
        </w:rPr>
        <w:t xml:space="preserve">REED: Cambridge </w:t>
      </w:r>
      <w:r>
        <w:t>(</w:t>
      </w:r>
      <w:r w:rsidR="00DF14AD">
        <w:t>1</w:t>
      </w:r>
      <w:r>
        <w:t xml:space="preserve">989), 1.316. </w:t>
      </w:r>
    </w:p>
    <w:p w14:paraId="0CC2F51E" w14:textId="77777777" w:rsidR="00542CE5" w:rsidRDefault="00542CE5" w:rsidP="001B6B5D"/>
    <w:p w14:paraId="7623E3DE" w14:textId="4D90766F" w:rsidR="005246FC" w:rsidRDefault="00542CE5" w:rsidP="005246FC">
      <w:r>
        <w:t>For references to a forthcoming REED volume</w:t>
      </w:r>
      <w:r w:rsidR="005246FC">
        <w:t>, use the following format:</w:t>
      </w:r>
      <w:r>
        <w:t xml:space="preserve"> </w:t>
      </w:r>
    </w:p>
    <w:p w14:paraId="6FD94901" w14:textId="41550815" w:rsidR="00542CE5" w:rsidRPr="005246FC" w:rsidRDefault="00542CE5" w:rsidP="005246FC">
      <w:pPr>
        <w:ind w:firstLine="720"/>
      </w:pPr>
      <w:r>
        <w:t>Derbyshire, ed. Barbara D. Palmer and John Wasson, forthcoming in the REED series.</w:t>
      </w:r>
    </w:p>
    <w:p w14:paraId="65E91E48" w14:textId="77777777" w:rsidR="0017289C" w:rsidRDefault="0017289C" w:rsidP="001B6B5D"/>
    <w:p w14:paraId="3B3B95E9" w14:textId="5B05531E" w:rsidR="0017289C" w:rsidRPr="00B2379F" w:rsidRDefault="005246FC" w:rsidP="00B2379F">
      <w:pPr>
        <w:pStyle w:val="Heading3"/>
        <w:rPr>
          <w:b/>
          <w:bCs/>
          <w:u w:val="single"/>
        </w:rPr>
      </w:pPr>
      <w:bookmarkStart w:id="74" w:name="_Toc217146221"/>
      <w:bookmarkStart w:id="75" w:name="_Toc217148036"/>
      <w:bookmarkStart w:id="76" w:name="_Toc218959562"/>
      <w:r w:rsidRPr="00B2379F">
        <w:rPr>
          <w:b/>
          <w:bCs/>
          <w:u w:val="single"/>
        </w:rPr>
        <w:lastRenderedPageBreak/>
        <w:t>Manuscripts</w:t>
      </w:r>
      <w:bookmarkEnd w:id="74"/>
      <w:bookmarkEnd w:id="75"/>
      <w:bookmarkEnd w:id="76"/>
    </w:p>
    <w:p w14:paraId="1281E7B7" w14:textId="68359B90" w:rsidR="00F260E6" w:rsidRPr="005246FC" w:rsidRDefault="00F260E6" w:rsidP="00F26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eastAsia="en-US"/>
          <w14:ligatures w14:val="standardContextual"/>
        </w:rPr>
      </w:pPr>
      <w:r w:rsidRPr="005246FC">
        <w:rPr>
          <w:rFonts w:asciiTheme="majorBidi" w:eastAsiaTheme="minorHAnsi" w:hAnsiTheme="majorBidi" w:cstheme="majorBidi"/>
          <w:lang w:val="en-US" w:eastAsia="en-US"/>
          <w14:ligatures w14:val="standardContextual"/>
        </w:rPr>
        <w:t>Manuscript citations generally list the name of the holding library followed by MS and the manuscript number assigned by the archive.</w:t>
      </w:r>
    </w:p>
    <w:p w14:paraId="2D926A8B" w14:textId="77777777" w:rsidR="00F260E6" w:rsidRPr="005246FC" w:rsidRDefault="00F260E6" w:rsidP="00F26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eastAsia="en-US"/>
          <w14:ligatures w14:val="standardContextual"/>
        </w:rPr>
      </w:pPr>
    </w:p>
    <w:p w14:paraId="1CA308DC" w14:textId="7593F0FC" w:rsidR="00F260E6" w:rsidRPr="005246FC" w:rsidRDefault="00F260E6" w:rsidP="00F26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eastAsia="en-US"/>
          <w14:ligatures w14:val="standardContextual"/>
        </w:rPr>
      </w:pPr>
      <w:r w:rsidRPr="005246FC">
        <w:rPr>
          <w:rFonts w:asciiTheme="majorBidi" w:eastAsiaTheme="minorHAnsi" w:hAnsiTheme="majorBidi" w:cstheme="majorBidi"/>
          <w:lang w:val="en-US" w:eastAsia="en-US"/>
          <w14:ligatures w14:val="standardContextual"/>
        </w:rPr>
        <w:t>Initial manuscript citations should include the name of the library in full. For example:</w:t>
      </w:r>
    </w:p>
    <w:p w14:paraId="3597AE4C" w14:textId="77777777" w:rsidR="00F260E6" w:rsidRPr="005246FC" w:rsidRDefault="00F260E6" w:rsidP="00F26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Bidi" w:eastAsiaTheme="minorHAnsi" w:hAnsiTheme="majorBidi" w:cstheme="majorBidi"/>
          <w:lang w:val="en-US" w:eastAsia="en-US"/>
          <w14:ligatures w14:val="standardContextual"/>
        </w:rPr>
      </w:pPr>
      <w:r w:rsidRPr="005246FC">
        <w:rPr>
          <w:rFonts w:asciiTheme="majorBidi" w:eastAsiaTheme="minorHAnsi" w:hAnsiTheme="majorBidi" w:cstheme="majorBidi"/>
          <w:lang w:val="en-US" w:eastAsia="en-US"/>
          <w14:ligatures w14:val="standardContextual"/>
        </w:rPr>
        <w:t>British Library Add MS 10309.</w:t>
      </w:r>
    </w:p>
    <w:p w14:paraId="1706734D" w14:textId="77777777" w:rsidR="00F260E6" w:rsidRPr="005246FC" w:rsidRDefault="00F260E6" w:rsidP="00F26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Bidi" w:eastAsiaTheme="minorHAnsi" w:hAnsiTheme="majorBidi" w:cstheme="majorBidi"/>
          <w:lang w:val="en-US" w:eastAsia="en-US"/>
          <w14:ligatures w14:val="standardContextual"/>
        </w:rPr>
      </w:pPr>
      <w:r w:rsidRPr="005246FC">
        <w:rPr>
          <w:rFonts w:asciiTheme="majorBidi" w:eastAsiaTheme="minorHAnsi" w:hAnsiTheme="majorBidi" w:cstheme="majorBidi"/>
          <w:lang w:val="en-US" w:eastAsia="en-US"/>
          <w14:ligatures w14:val="standardContextual"/>
        </w:rPr>
        <w:t>New York Public Library Drexel MS 4041.</w:t>
      </w:r>
    </w:p>
    <w:p w14:paraId="6D8214B5" w14:textId="77777777" w:rsidR="00F260E6" w:rsidRPr="005246FC" w:rsidRDefault="00F260E6" w:rsidP="00F26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Bidi" w:eastAsiaTheme="minorHAnsi" w:hAnsiTheme="majorBidi" w:cstheme="majorBidi"/>
          <w:lang w:val="en-US" w:eastAsia="en-US"/>
          <w14:ligatures w14:val="standardContextual"/>
        </w:rPr>
      </w:pPr>
      <w:r w:rsidRPr="005246FC">
        <w:rPr>
          <w:rFonts w:asciiTheme="majorBidi" w:eastAsiaTheme="minorHAnsi" w:hAnsiTheme="majorBidi" w:cstheme="majorBidi"/>
          <w:lang w:val="en-US" w:eastAsia="en-US"/>
          <w14:ligatures w14:val="standardContextual"/>
        </w:rPr>
        <w:t xml:space="preserve">Bodleian </w:t>
      </w:r>
      <w:proofErr w:type="spellStart"/>
      <w:r w:rsidRPr="005246FC">
        <w:rPr>
          <w:rFonts w:asciiTheme="majorBidi" w:eastAsiaTheme="minorHAnsi" w:hAnsiTheme="majorBidi" w:cstheme="majorBidi"/>
          <w:lang w:val="en-US" w:eastAsia="en-US"/>
          <w14:ligatures w14:val="standardContextual"/>
        </w:rPr>
        <w:t>Rawlison</w:t>
      </w:r>
      <w:proofErr w:type="spellEnd"/>
      <w:r w:rsidRPr="005246FC">
        <w:rPr>
          <w:rFonts w:asciiTheme="majorBidi" w:eastAsiaTheme="minorHAnsi" w:hAnsiTheme="majorBidi" w:cstheme="majorBidi"/>
          <w:lang w:val="en-US" w:eastAsia="en-US"/>
          <w14:ligatures w14:val="standardContextual"/>
        </w:rPr>
        <w:t xml:space="preserve"> MS 291.</w:t>
      </w:r>
    </w:p>
    <w:p w14:paraId="6BD7D70D" w14:textId="77777777" w:rsidR="005246FC" w:rsidRDefault="005246FC" w:rsidP="00524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eastAsia="en-US"/>
          <w14:ligatures w14:val="standardContextual"/>
        </w:rPr>
      </w:pPr>
    </w:p>
    <w:p w14:paraId="32614563" w14:textId="6A55778A" w:rsidR="00F260E6" w:rsidRPr="005246FC" w:rsidRDefault="00F260E6" w:rsidP="00524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eastAsia="en-US"/>
          <w14:ligatures w14:val="standardContextual"/>
        </w:rPr>
      </w:pPr>
      <w:r w:rsidRPr="005246FC">
        <w:rPr>
          <w:rFonts w:asciiTheme="majorBidi" w:eastAsiaTheme="minorHAnsi" w:hAnsiTheme="majorBidi" w:cstheme="majorBidi"/>
          <w:lang w:val="en-US" w:eastAsia="en-US"/>
          <w14:ligatures w14:val="standardContextual"/>
        </w:rPr>
        <w:t>Subsequent manuscript citations should abbreviate:</w:t>
      </w:r>
    </w:p>
    <w:p w14:paraId="58AFB484" w14:textId="77777777" w:rsidR="00F260E6" w:rsidRPr="005246FC" w:rsidRDefault="00F260E6" w:rsidP="00F26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Bidi" w:eastAsiaTheme="minorHAnsi" w:hAnsiTheme="majorBidi" w:cstheme="majorBidi"/>
          <w:lang w:val="en-US" w:eastAsia="en-US"/>
          <w14:ligatures w14:val="standardContextual"/>
        </w:rPr>
      </w:pPr>
      <w:r w:rsidRPr="005246FC">
        <w:rPr>
          <w:rFonts w:asciiTheme="majorBidi" w:eastAsiaTheme="minorHAnsi" w:hAnsiTheme="majorBidi" w:cstheme="majorBidi"/>
          <w:lang w:val="en-US" w:eastAsia="en-US"/>
          <w14:ligatures w14:val="standardContextual"/>
        </w:rPr>
        <w:t>BL Add MS 10309.</w:t>
      </w:r>
    </w:p>
    <w:p w14:paraId="67AD05B7" w14:textId="77777777" w:rsidR="00F260E6" w:rsidRPr="005246FC" w:rsidRDefault="00F260E6" w:rsidP="00F26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Bidi" w:eastAsiaTheme="minorHAnsi" w:hAnsiTheme="majorBidi" w:cstheme="majorBidi"/>
          <w:lang w:val="en-US" w:eastAsia="en-US"/>
          <w14:ligatures w14:val="standardContextual"/>
        </w:rPr>
      </w:pPr>
      <w:r w:rsidRPr="005246FC">
        <w:rPr>
          <w:rFonts w:asciiTheme="majorBidi" w:eastAsiaTheme="minorHAnsi" w:hAnsiTheme="majorBidi" w:cstheme="majorBidi"/>
          <w:lang w:val="en-US" w:eastAsia="en-US"/>
          <w14:ligatures w14:val="standardContextual"/>
        </w:rPr>
        <w:t>NYPL Drexel MS 4041.</w:t>
      </w:r>
    </w:p>
    <w:p w14:paraId="77F2D8BE" w14:textId="73C12E8B" w:rsidR="0017289C" w:rsidRPr="005246FC" w:rsidRDefault="00F260E6" w:rsidP="00F260E6">
      <w:pPr>
        <w:ind w:left="560"/>
        <w:rPr>
          <w:rFonts w:asciiTheme="majorBidi" w:eastAsiaTheme="minorHAnsi" w:hAnsiTheme="majorBidi" w:cstheme="majorBidi"/>
          <w:lang w:val="en-US" w:eastAsia="en-US"/>
          <w14:ligatures w14:val="standardContextual"/>
        </w:rPr>
      </w:pPr>
      <w:proofErr w:type="spellStart"/>
      <w:r w:rsidRPr="005246FC">
        <w:rPr>
          <w:rFonts w:asciiTheme="majorBidi" w:eastAsiaTheme="minorHAnsi" w:hAnsiTheme="majorBidi" w:cstheme="majorBidi"/>
          <w:lang w:val="en-US" w:eastAsia="en-US"/>
          <w14:ligatures w14:val="standardContextual"/>
        </w:rPr>
        <w:t>Bodl</w:t>
      </w:r>
      <w:proofErr w:type="spellEnd"/>
      <w:r w:rsidRPr="005246FC">
        <w:rPr>
          <w:rFonts w:asciiTheme="majorBidi" w:eastAsiaTheme="minorHAnsi" w:hAnsiTheme="majorBidi" w:cstheme="majorBidi"/>
          <w:lang w:val="en-US" w:eastAsia="en-US"/>
          <w14:ligatures w14:val="standardContextual"/>
        </w:rPr>
        <w:t xml:space="preserve"> Rawl MS 291.</w:t>
      </w:r>
    </w:p>
    <w:p w14:paraId="4DEBA641" w14:textId="77777777" w:rsidR="00B54BD7" w:rsidRPr="0017289C" w:rsidRDefault="00B54BD7" w:rsidP="001B6B5D">
      <w:pPr>
        <w:rPr>
          <w:b/>
          <w:bCs/>
        </w:rPr>
      </w:pPr>
    </w:p>
    <w:sectPr w:rsidR="00B54BD7" w:rsidRPr="0017289C" w:rsidSect="00F60175">
      <w:headerReference w:type="even" r:id="rId14"/>
      <w:headerReference w:type="defaul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FDAE" w14:textId="77777777" w:rsidR="00605383" w:rsidRDefault="00605383" w:rsidP="00AA03EB">
      <w:r>
        <w:separator/>
      </w:r>
    </w:p>
  </w:endnote>
  <w:endnote w:type="continuationSeparator" w:id="0">
    <w:p w14:paraId="3D5CD45B" w14:textId="77777777" w:rsidR="00605383" w:rsidRDefault="00605383" w:rsidP="00AA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5CE0" w14:textId="77777777" w:rsidR="00605383" w:rsidRDefault="00605383" w:rsidP="00AA03EB">
      <w:r>
        <w:separator/>
      </w:r>
    </w:p>
  </w:footnote>
  <w:footnote w:type="continuationSeparator" w:id="0">
    <w:p w14:paraId="497F9860" w14:textId="77777777" w:rsidR="00605383" w:rsidRDefault="00605383" w:rsidP="00AA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8480172"/>
      <w:docPartObj>
        <w:docPartGallery w:val="Page Numbers (Top of Page)"/>
        <w:docPartUnique/>
      </w:docPartObj>
    </w:sdtPr>
    <w:sdtContent>
      <w:p w14:paraId="0CD32ADE" w14:textId="1EA729AA" w:rsidR="00F60175" w:rsidRDefault="00F60175" w:rsidP="00A718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5797DA" w14:textId="77777777" w:rsidR="00F60175" w:rsidRDefault="00F60175" w:rsidP="00F601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4746169"/>
      <w:docPartObj>
        <w:docPartGallery w:val="Page Numbers (Top of Page)"/>
        <w:docPartUnique/>
      </w:docPartObj>
    </w:sdtPr>
    <w:sdtContent>
      <w:p w14:paraId="6ADB7333" w14:textId="2A3F0037" w:rsidR="00F60175" w:rsidRDefault="00B97BBA" w:rsidP="00A718A5">
        <w:pPr>
          <w:pStyle w:val="Header"/>
          <w:framePr w:wrap="none" w:vAnchor="text" w:hAnchor="margin" w:xAlign="right" w:y="1"/>
          <w:rPr>
            <w:rStyle w:val="PageNumber"/>
          </w:rPr>
        </w:pPr>
        <w:r w:rsidRPr="00B97BBA">
          <w:rPr>
            <w:rStyle w:val="PageNumber"/>
            <w:i/>
            <w:iCs/>
          </w:rPr>
          <w:t>Early Theatre</w:t>
        </w:r>
        <w:r>
          <w:rPr>
            <w:rStyle w:val="PageNumber"/>
          </w:rPr>
          <w:t xml:space="preserve"> Style Sheet </w:t>
        </w:r>
        <w:r w:rsidR="00F60175">
          <w:rPr>
            <w:rStyle w:val="PageNumber"/>
          </w:rPr>
          <w:fldChar w:fldCharType="begin"/>
        </w:r>
        <w:r w:rsidR="00F60175">
          <w:rPr>
            <w:rStyle w:val="PageNumber"/>
          </w:rPr>
          <w:instrText xml:space="preserve"> PAGE </w:instrText>
        </w:r>
        <w:r w:rsidR="00F60175">
          <w:rPr>
            <w:rStyle w:val="PageNumber"/>
          </w:rPr>
          <w:fldChar w:fldCharType="separate"/>
        </w:r>
        <w:r w:rsidR="00F60175">
          <w:rPr>
            <w:rStyle w:val="PageNumber"/>
            <w:noProof/>
          </w:rPr>
          <w:t>8</w:t>
        </w:r>
        <w:r w:rsidR="00F60175">
          <w:rPr>
            <w:rStyle w:val="PageNumber"/>
          </w:rPr>
          <w:fldChar w:fldCharType="end"/>
        </w:r>
      </w:p>
    </w:sdtContent>
  </w:sdt>
  <w:p w14:paraId="21B83272" w14:textId="5676B2E5" w:rsidR="00F60175" w:rsidRDefault="00F60175" w:rsidP="00F6017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2EE"/>
    <w:multiLevelType w:val="hybridMultilevel"/>
    <w:tmpl w:val="1D10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0B55"/>
    <w:multiLevelType w:val="hybridMultilevel"/>
    <w:tmpl w:val="C238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422F0"/>
    <w:multiLevelType w:val="hybridMultilevel"/>
    <w:tmpl w:val="46602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F2D27"/>
    <w:multiLevelType w:val="hybridMultilevel"/>
    <w:tmpl w:val="D91E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33358"/>
    <w:multiLevelType w:val="hybridMultilevel"/>
    <w:tmpl w:val="C342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57DD2"/>
    <w:multiLevelType w:val="hybridMultilevel"/>
    <w:tmpl w:val="85325A6A"/>
    <w:lvl w:ilvl="0" w:tplc="8BBA092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D0A54"/>
    <w:multiLevelType w:val="hybridMultilevel"/>
    <w:tmpl w:val="D424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51644"/>
    <w:multiLevelType w:val="hybridMultilevel"/>
    <w:tmpl w:val="DB16679E"/>
    <w:lvl w:ilvl="0" w:tplc="06322C5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408F6"/>
    <w:multiLevelType w:val="hybridMultilevel"/>
    <w:tmpl w:val="2BBEA748"/>
    <w:lvl w:ilvl="0" w:tplc="4A4EE2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F51C7"/>
    <w:multiLevelType w:val="hybridMultilevel"/>
    <w:tmpl w:val="27EC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B6833"/>
    <w:multiLevelType w:val="hybridMultilevel"/>
    <w:tmpl w:val="BE100AD8"/>
    <w:lvl w:ilvl="0" w:tplc="04090001">
      <w:start w:val="1"/>
      <w:numFmt w:val="bullet"/>
      <w:lvlText w:val=""/>
      <w:lvlJc w:val="left"/>
      <w:pPr>
        <w:ind w:left="1080" w:hanging="360"/>
      </w:pPr>
      <w:rPr>
        <w:rFonts w:ascii="Symbol" w:hAnsi="Symbol" w:hint="default"/>
      </w:rPr>
    </w:lvl>
    <w:lvl w:ilvl="1" w:tplc="68C6FCBA">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BF45A7"/>
    <w:multiLevelType w:val="hybridMultilevel"/>
    <w:tmpl w:val="D5E8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F4FC7"/>
    <w:multiLevelType w:val="hybridMultilevel"/>
    <w:tmpl w:val="74E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69E0"/>
    <w:multiLevelType w:val="hybridMultilevel"/>
    <w:tmpl w:val="F822F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4103A"/>
    <w:multiLevelType w:val="multilevel"/>
    <w:tmpl w:val="47CAA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654216">
    <w:abstractNumId w:val="8"/>
  </w:num>
  <w:num w:numId="2" w16cid:durableId="230698108">
    <w:abstractNumId w:val="5"/>
  </w:num>
  <w:num w:numId="3" w16cid:durableId="1994869851">
    <w:abstractNumId w:val="7"/>
  </w:num>
  <w:num w:numId="4" w16cid:durableId="1250627083">
    <w:abstractNumId w:val="10"/>
  </w:num>
  <w:num w:numId="5" w16cid:durableId="827940015">
    <w:abstractNumId w:val="12"/>
  </w:num>
  <w:num w:numId="6" w16cid:durableId="509610141">
    <w:abstractNumId w:val="4"/>
  </w:num>
  <w:num w:numId="7" w16cid:durableId="309092128">
    <w:abstractNumId w:val="14"/>
  </w:num>
  <w:num w:numId="8" w16cid:durableId="44916419">
    <w:abstractNumId w:val="3"/>
  </w:num>
  <w:num w:numId="9" w16cid:durableId="1149052992">
    <w:abstractNumId w:val="9"/>
  </w:num>
  <w:num w:numId="10" w16cid:durableId="1766726243">
    <w:abstractNumId w:val="13"/>
  </w:num>
  <w:num w:numId="11" w16cid:durableId="368997320">
    <w:abstractNumId w:val="1"/>
  </w:num>
  <w:num w:numId="12" w16cid:durableId="1763333368">
    <w:abstractNumId w:val="11"/>
  </w:num>
  <w:num w:numId="13" w16cid:durableId="233786866">
    <w:abstractNumId w:val="0"/>
  </w:num>
  <w:num w:numId="14" w16cid:durableId="836654055">
    <w:abstractNumId w:val="2"/>
  </w:num>
  <w:num w:numId="15" w16cid:durableId="1069040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5D"/>
    <w:rsid w:val="00000192"/>
    <w:rsid w:val="00000C41"/>
    <w:rsid w:val="00010E2C"/>
    <w:rsid w:val="0002409F"/>
    <w:rsid w:val="000373E7"/>
    <w:rsid w:val="00056CF2"/>
    <w:rsid w:val="000818B3"/>
    <w:rsid w:val="00086239"/>
    <w:rsid w:val="00093C75"/>
    <w:rsid w:val="000B020C"/>
    <w:rsid w:val="000D6630"/>
    <w:rsid w:val="00100CD6"/>
    <w:rsid w:val="00103B9C"/>
    <w:rsid w:val="00105BC0"/>
    <w:rsid w:val="00107192"/>
    <w:rsid w:val="00111D9F"/>
    <w:rsid w:val="00125F9B"/>
    <w:rsid w:val="001304D4"/>
    <w:rsid w:val="0015543F"/>
    <w:rsid w:val="0017289C"/>
    <w:rsid w:val="00184005"/>
    <w:rsid w:val="001B6B5D"/>
    <w:rsid w:val="001D72F6"/>
    <w:rsid w:val="001E0BD6"/>
    <w:rsid w:val="00205C68"/>
    <w:rsid w:val="002109CE"/>
    <w:rsid w:val="0022660D"/>
    <w:rsid w:val="002272A4"/>
    <w:rsid w:val="00255899"/>
    <w:rsid w:val="0026511F"/>
    <w:rsid w:val="002652A5"/>
    <w:rsid w:val="002803AF"/>
    <w:rsid w:val="0029100E"/>
    <w:rsid w:val="002A715F"/>
    <w:rsid w:val="002D7F23"/>
    <w:rsid w:val="002E23E3"/>
    <w:rsid w:val="002F3E10"/>
    <w:rsid w:val="002F4596"/>
    <w:rsid w:val="003170C6"/>
    <w:rsid w:val="0032199C"/>
    <w:rsid w:val="0033302D"/>
    <w:rsid w:val="003429BF"/>
    <w:rsid w:val="00343BEF"/>
    <w:rsid w:val="00362777"/>
    <w:rsid w:val="004145A5"/>
    <w:rsid w:val="00437B37"/>
    <w:rsid w:val="00441E8D"/>
    <w:rsid w:val="00446E63"/>
    <w:rsid w:val="00464822"/>
    <w:rsid w:val="004864BA"/>
    <w:rsid w:val="004955F3"/>
    <w:rsid w:val="004C571B"/>
    <w:rsid w:val="004C65C2"/>
    <w:rsid w:val="004F19D9"/>
    <w:rsid w:val="004F4086"/>
    <w:rsid w:val="004F4540"/>
    <w:rsid w:val="00500BA1"/>
    <w:rsid w:val="00506B5D"/>
    <w:rsid w:val="005246FC"/>
    <w:rsid w:val="0053377D"/>
    <w:rsid w:val="00534B81"/>
    <w:rsid w:val="005350B6"/>
    <w:rsid w:val="00542CE5"/>
    <w:rsid w:val="005543C8"/>
    <w:rsid w:val="005771B5"/>
    <w:rsid w:val="00595043"/>
    <w:rsid w:val="005A4747"/>
    <w:rsid w:val="005B5391"/>
    <w:rsid w:val="005C01C2"/>
    <w:rsid w:val="005E5E31"/>
    <w:rsid w:val="005E7099"/>
    <w:rsid w:val="005F2218"/>
    <w:rsid w:val="00600863"/>
    <w:rsid w:val="00605383"/>
    <w:rsid w:val="00627C32"/>
    <w:rsid w:val="006348D3"/>
    <w:rsid w:val="00640034"/>
    <w:rsid w:val="00660A8D"/>
    <w:rsid w:val="00690470"/>
    <w:rsid w:val="006B2438"/>
    <w:rsid w:val="006C4535"/>
    <w:rsid w:val="006C766C"/>
    <w:rsid w:val="006D1470"/>
    <w:rsid w:val="006D2BCB"/>
    <w:rsid w:val="006D4C02"/>
    <w:rsid w:val="006F45E9"/>
    <w:rsid w:val="006F6068"/>
    <w:rsid w:val="006F6518"/>
    <w:rsid w:val="00722CA7"/>
    <w:rsid w:val="00731EEB"/>
    <w:rsid w:val="00745D30"/>
    <w:rsid w:val="007469A6"/>
    <w:rsid w:val="007509F1"/>
    <w:rsid w:val="00780EB9"/>
    <w:rsid w:val="00786DD2"/>
    <w:rsid w:val="0079224C"/>
    <w:rsid w:val="007A331F"/>
    <w:rsid w:val="007B50B1"/>
    <w:rsid w:val="007D1FF2"/>
    <w:rsid w:val="007E2810"/>
    <w:rsid w:val="007E2A56"/>
    <w:rsid w:val="007E2DE4"/>
    <w:rsid w:val="007E6285"/>
    <w:rsid w:val="00800C07"/>
    <w:rsid w:val="00807B5F"/>
    <w:rsid w:val="00815111"/>
    <w:rsid w:val="00835A1C"/>
    <w:rsid w:val="0084313E"/>
    <w:rsid w:val="00855559"/>
    <w:rsid w:val="008557B1"/>
    <w:rsid w:val="0086068A"/>
    <w:rsid w:val="008620F9"/>
    <w:rsid w:val="00867023"/>
    <w:rsid w:val="008A0B43"/>
    <w:rsid w:val="008C1B24"/>
    <w:rsid w:val="008C6BC1"/>
    <w:rsid w:val="008D35B1"/>
    <w:rsid w:val="008F6CA1"/>
    <w:rsid w:val="00905A02"/>
    <w:rsid w:val="009060F7"/>
    <w:rsid w:val="009125C9"/>
    <w:rsid w:val="00921FA7"/>
    <w:rsid w:val="00932396"/>
    <w:rsid w:val="00943BF5"/>
    <w:rsid w:val="00943E9A"/>
    <w:rsid w:val="00951EB3"/>
    <w:rsid w:val="00955DB2"/>
    <w:rsid w:val="00963491"/>
    <w:rsid w:val="00977CC1"/>
    <w:rsid w:val="0098309E"/>
    <w:rsid w:val="009917EF"/>
    <w:rsid w:val="009946C9"/>
    <w:rsid w:val="00995EB9"/>
    <w:rsid w:val="009B21CA"/>
    <w:rsid w:val="009C53B1"/>
    <w:rsid w:val="009D0164"/>
    <w:rsid w:val="009D2F4B"/>
    <w:rsid w:val="00A1160E"/>
    <w:rsid w:val="00A26A6A"/>
    <w:rsid w:val="00A40980"/>
    <w:rsid w:val="00A46BFB"/>
    <w:rsid w:val="00A520F1"/>
    <w:rsid w:val="00A646CC"/>
    <w:rsid w:val="00A65BA6"/>
    <w:rsid w:val="00A67B09"/>
    <w:rsid w:val="00A7561D"/>
    <w:rsid w:val="00A917EB"/>
    <w:rsid w:val="00A928ED"/>
    <w:rsid w:val="00A94843"/>
    <w:rsid w:val="00AA03EB"/>
    <w:rsid w:val="00AB397C"/>
    <w:rsid w:val="00AF3D98"/>
    <w:rsid w:val="00AF47F8"/>
    <w:rsid w:val="00B2379F"/>
    <w:rsid w:val="00B3371E"/>
    <w:rsid w:val="00B46B03"/>
    <w:rsid w:val="00B54BD7"/>
    <w:rsid w:val="00B554F7"/>
    <w:rsid w:val="00B61EB2"/>
    <w:rsid w:val="00B74750"/>
    <w:rsid w:val="00B751CB"/>
    <w:rsid w:val="00B97BBA"/>
    <w:rsid w:val="00BC750E"/>
    <w:rsid w:val="00BF59A1"/>
    <w:rsid w:val="00C00692"/>
    <w:rsid w:val="00C0234A"/>
    <w:rsid w:val="00C35F7D"/>
    <w:rsid w:val="00C43C62"/>
    <w:rsid w:val="00C60415"/>
    <w:rsid w:val="00C60721"/>
    <w:rsid w:val="00C71B4A"/>
    <w:rsid w:val="00C7509A"/>
    <w:rsid w:val="00C753B1"/>
    <w:rsid w:val="00C97E33"/>
    <w:rsid w:val="00CB5C29"/>
    <w:rsid w:val="00CC7011"/>
    <w:rsid w:val="00CF27F8"/>
    <w:rsid w:val="00D166D2"/>
    <w:rsid w:val="00D277B8"/>
    <w:rsid w:val="00D45D9A"/>
    <w:rsid w:val="00D524F6"/>
    <w:rsid w:val="00D526AC"/>
    <w:rsid w:val="00DB5DC1"/>
    <w:rsid w:val="00DB6521"/>
    <w:rsid w:val="00DD34B7"/>
    <w:rsid w:val="00DD6B5E"/>
    <w:rsid w:val="00DE64A6"/>
    <w:rsid w:val="00DF14AD"/>
    <w:rsid w:val="00E01A60"/>
    <w:rsid w:val="00E21D95"/>
    <w:rsid w:val="00E33783"/>
    <w:rsid w:val="00E40748"/>
    <w:rsid w:val="00E4585B"/>
    <w:rsid w:val="00E52A43"/>
    <w:rsid w:val="00E813A8"/>
    <w:rsid w:val="00E866F3"/>
    <w:rsid w:val="00E87D6C"/>
    <w:rsid w:val="00E91C32"/>
    <w:rsid w:val="00E921D7"/>
    <w:rsid w:val="00EB123A"/>
    <w:rsid w:val="00EB65B4"/>
    <w:rsid w:val="00EC5E50"/>
    <w:rsid w:val="00ED5A05"/>
    <w:rsid w:val="00EE2C24"/>
    <w:rsid w:val="00EF3866"/>
    <w:rsid w:val="00F00B63"/>
    <w:rsid w:val="00F108B0"/>
    <w:rsid w:val="00F16A20"/>
    <w:rsid w:val="00F24027"/>
    <w:rsid w:val="00F260E6"/>
    <w:rsid w:val="00F314D1"/>
    <w:rsid w:val="00F34246"/>
    <w:rsid w:val="00F41D29"/>
    <w:rsid w:val="00F46EE4"/>
    <w:rsid w:val="00F50118"/>
    <w:rsid w:val="00F5417D"/>
    <w:rsid w:val="00F60175"/>
    <w:rsid w:val="00F61D93"/>
    <w:rsid w:val="00F67472"/>
    <w:rsid w:val="00FA0509"/>
    <w:rsid w:val="00FA480A"/>
    <w:rsid w:val="00FA706D"/>
    <w:rsid w:val="00FD7961"/>
    <w:rsid w:val="00FF12B3"/>
    <w:rsid w:val="00FF14E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14F1"/>
  <w15:chartTrackingRefBased/>
  <w15:docId w15:val="{6E33753D-7E39-584E-B673-F0FB0A29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6D"/>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337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37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371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337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B5D"/>
    <w:pPr>
      <w:ind w:left="720"/>
      <w:contextualSpacing/>
    </w:pPr>
  </w:style>
  <w:style w:type="character" w:styleId="Hyperlink">
    <w:name w:val="Hyperlink"/>
    <w:basedOn w:val="DefaultParagraphFont"/>
    <w:uiPriority w:val="99"/>
    <w:unhideWhenUsed/>
    <w:rsid w:val="00A520F1"/>
    <w:rPr>
      <w:color w:val="0563C1" w:themeColor="hyperlink"/>
      <w:u w:val="single"/>
    </w:rPr>
  </w:style>
  <w:style w:type="character" w:styleId="UnresolvedMention">
    <w:name w:val="Unresolved Mention"/>
    <w:basedOn w:val="DefaultParagraphFont"/>
    <w:uiPriority w:val="99"/>
    <w:semiHidden/>
    <w:unhideWhenUsed/>
    <w:rsid w:val="00A520F1"/>
    <w:rPr>
      <w:color w:val="605E5C"/>
      <w:shd w:val="clear" w:color="auto" w:fill="E1DFDD"/>
    </w:rPr>
  </w:style>
  <w:style w:type="character" w:styleId="CommentReference">
    <w:name w:val="annotation reference"/>
    <w:basedOn w:val="DefaultParagraphFont"/>
    <w:uiPriority w:val="99"/>
    <w:semiHidden/>
    <w:unhideWhenUsed/>
    <w:rsid w:val="00255899"/>
    <w:rPr>
      <w:sz w:val="16"/>
      <w:szCs w:val="16"/>
    </w:rPr>
  </w:style>
  <w:style w:type="paragraph" w:styleId="CommentText">
    <w:name w:val="annotation text"/>
    <w:basedOn w:val="Normal"/>
    <w:link w:val="CommentTextChar"/>
    <w:uiPriority w:val="99"/>
    <w:semiHidden/>
    <w:unhideWhenUsed/>
    <w:rsid w:val="00255899"/>
    <w:rPr>
      <w:sz w:val="20"/>
      <w:szCs w:val="20"/>
    </w:rPr>
  </w:style>
  <w:style w:type="character" w:customStyle="1" w:styleId="CommentTextChar">
    <w:name w:val="Comment Text Char"/>
    <w:basedOn w:val="DefaultParagraphFont"/>
    <w:link w:val="CommentText"/>
    <w:uiPriority w:val="99"/>
    <w:semiHidden/>
    <w:rsid w:val="00255899"/>
    <w:rPr>
      <w:sz w:val="20"/>
      <w:szCs w:val="20"/>
    </w:rPr>
  </w:style>
  <w:style w:type="paragraph" w:styleId="CommentSubject">
    <w:name w:val="annotation subject"/>
    <w:basedOn w:val="CommentText"/>
    <w:next w:val="CommentText"/>
    <w:link w:val="CommentSubjectChar"/>
    <w:uiPriority w:val="99"/>
    <w:semiHidden/>
    <w:unhideWhenUsed/>
    <w:rsid w:val="00255899"/>
    <w:rPr>
      <w:b/>
      <w:bCs/>
    </w:rPr>
  </w:style>
  <w:style w:type="character" w:customStyle="1" w:styleId="CommentSubjectChar">
    <w:name w:val="Comment Subject Char"/>
    <w:basedOn w:val="CommentTextChar"/>
    <w:link w:val="CommentSubject"/>
    <w:uiPriority w:val="99"/>
    <w:semiHidden/>
    <w:rsid w:val="00255899"/>
    <w:rPr>
      <w:b/>
      <w:bCs/>
      <w:sz w:val="20"/>
      <w:szCs w:val="20"/>
    </w:rPr>
  </w:style>
  <w:style w:type="paragraph" w:styleId="Revision">
    <w:name w:val="Revision"/>
    <w:hidden/>
    <w:uiPriority w:val="99"/>
    <w:semiHidden/>
    <w:rsid w:val="00640034"/>
    <w:rPr>
      <w:rFonts w:ascii="Times New Roman" w:eastAsia="Times New Roman" w:hAnsi="Times New Roman" w:cs="Times New Roman"/>
      <w:kern w:val="0"/>
      <w:lang w:eastAsia="zh-CN"/>
      <w14:ligatures w14:val="none"/>
    </w:rPr>
  </w:style>
  <w:style w:type="character" w:styleId="FollowedHyperlink">
    <w:name w:val="FollowedHyperlink"/>
    <w:basedOn w:val="DefaultParagraphFont"/>
    <w:uiPriority w:val="99"/>
    <w:semiHidden/>
    <w:unhideWhenUsed/>
    <w:rsid w:val="00600863"/>
    <w:rPr>
      <w:color w:val="954F72" w:themeColor="followedHyperlink"/>
      <w:u w:val="single"/>
    </w:rPr>
  </w:style>
  <w:style w:type="character" w:customStyle="1" w:styleId="apple-converted-space">
    <w:name w:val="apple-converted-space"/>
    <w:basedOn w:val="DefaultParagraphFont"/>
    <w:rsid w:val="00093C75"/>
  </w:style>
  <w:style w:type="character" w:customStyle="1" w:styleId="Heading1Char">
    <w:name w:val="Heading 1 Char"/>
    <w:basedOn w:val="DefaultParagraphFont"/>
    <w:link w:val="Heading1"/>
    <w:uiPriority w:val="9"/>
    <w:rsid w:val="00B3371E"/>
    <w:rPr>
      <w:rFonts w:asciiTheme="majorHAnsi" w:eastAsiaTheme="majorEastAsia" w:hAnsiTheme="majorHAnsi" w:cstheme="majorBidi"/>
      <w:color w:val="2F5496" w:themeColor="accent1" w:themeShade="BF"/>
      <w:kern w:val="0"/>
      <w:sz w:val="32"/>
      <w:szCs w:val="32"/>
      <w:lang w:eastAsia="zh-CN"/>
      <w14:ligatures w14:val="none"/>
    </w:rPr>
  </w:style>
  <w:style w:type="character" w:customStyle="1" w:styleId="Heading2Char">
    <w:name w:val="Heading 2 Char"/>
    <w:basedOn w:val="DefaultParagraphFont"/>
    <w:link w:val="Heading2"/>
    <w:uiPriority w:val="9"/>
    <w:rsid w:val="00B3371E"/>
    <w:rPr>
      <w:rFonts w:asciiTheme="majorHAnsi" w:eastAsiaTheme="majorEastAsia" w:hAnsiTheme="majorHAnsi" w:cstheme="majorBidi"/>
      <w:color w:val="2F5496" w:themeColor="accent1" w:themeShade="BF"/>
      <w:kern w:val="0"/>
      <w:sz w:val="26"/>
      <w:szCs w:val="26"/>
      <w:lang w:eastAsia="zh-CN"/>
      <w14:ligatures w14:val="none"/>
    </w:rPr>
  </w:style>
  <w:style w:type="character" w:customStyle="1" w:styleId="Heading3Char">
    <w:name w:val="Heading 3 Char"/>
    <w:basedOn w:val="DefaultParagraphFont"/>
    <w:link w:val="Heading3"/>
    <w:uiPriority w:val="9"/>
    <w:rsid w:val="00B3371E"/>
    <w:rPr>
      <w:rFonts w:asciiTheme="majorHAnsi" w:eastAsiaTheme="majorEastAsia" w:hAnsiTheme="majorHAnsi" w:cstheme="majorBidi"/>
      <w:color w:val="1F3763" w:themeColor="accent1" w:themeShade="7F"/>
      <w:kern w:val="0"/>
      <w:lang w:eastAsia="zh-CN"/>
      <w14:ligatures w14:val="none"/>
    </w:rPr>
  </w:style>
  <w:style w:type="character" w:customStyle="1" w:styleId="Heading4Char">
    <w:name w:val="Heading 4 Char"/>
    <w:basedOn w:val="DefaultParagraphFont"/>
    <w:link w:val="Heading4"/>
    <w:uiPriority w:val="9"/>
    <w:rsid w:val="00B3371E"/>
    <w:rPr>
      <w:rFonts w:asciiTheme="majorHAnsi" w:eastAsiaTheme="majorEastAsia" w:hAnsiTheme="majorHAnsi" w:cstheme="majorBidi"/>
      <w:i/>
      <w:iCs/>
      <w:color w:val="2F5496" w:themeColor="accent1" w:themeShade="BF"/>
      <w:kern w:val="0"/>
      <w:lang w:eastAsia="zh-CN"/>
      <w14:ligatures w14:val="none"/>
    </w:rPr>
  </w:style>
  <w:style w:type="paragraph" w:styleId="TOC1">
    <w:name w:val="toc 1"/>
    <w:basedOn w:val="Normal"/>
    <w:next w:val="Normal"/>
    <w:autoRedefine/>
    <w:uiPriority w:val="39"/>
    <w:unhideWhenUsed/>
    <w:rsid w:val="00943BF5"/>
    <w:pPr>
      <w:spacing w:before="120"/>
    </w:pPr>
    <w:rPr>
      <w:rFonts w:asciiTheme="minorHAnsi" w:hAnsiTheme="minorHAnsi" w:cstheme="minorHAnsi"/>
      <w:b/>
      <w:bCs/>
      <w:i/>
      <w:iCs/>
      <w:szCs w:val="28"/>
    </w:rPr>
  </w:style>
  <w:style w:type="paragraph" w:styleId="TOC2">
    <w:name w:val="toc 2"/>
    <w:basedOn w:val="Normal"/>
    <w:next w:val="Normal"/>
    <w:autoRedefine/>
    <w:uiPriority w:val="39"/>
    <w:unhideWhenUsed/>
    <w:rsid w:val="00943BF5"/>
    <w:pPr>
      <w:spacing w:before="120"/>
      <w:ind w:left="240"/>
    </w:pPr>
    <w:rPr>
      <w:rFonts w:asciiTheme="minorHAnsi" w:hAnsiTheme="minorHAnsi" w:cstheme="minorHAnsi"/>
      <w:b/>
      <w:bCs/>
      <w:sz w:val="22"/>
      <w:szCs w:val="26"/>
    </w:rPr>
  </w:style>
  <w:style w:type="paragraph" w:styleId="TOC3">
    <w:name w:val="toc 3"/>
    <w:basedOn w:val="Normal"/>
    <w:next w:val="Normal"/>
    <w:autoRedefine/>
    <w:uiPriority w:val="39"/>
    <w:unhideWhenUsed/>
    <w:rsid w:val="00943BF5"/>
    <w:pPr>
      <w:ind w:left="480"/>
    </w:pPr>
    <w:rPr>
      <w:rFonts w:asciiTheme="minorHAnsi" w:hAnsiTheme="minorHAnsi" w:cstheme="minorHAnsi"/>
      <w:sz w:val="20"/>
    </w:rPr>
  </w:style>
  <w:style w:type="paragraph" w:styleId="TOC4">
    <w:name w:val="toc 4"/>
    <w:basedOn w:val="Normal"/>
    <w:next w:val="Normal"/>
    <w:autoRedefine/>
    <w:uiPriority w:val="39"/>
    <w:unhideWhenUsed/>
    <w:rsid w:val="00943BF5"/>
    <w:pPr>
      <w:ind w:left="720"/>
    </w:pPr>
    <w:rPr>
      <w:rFonts w:asciiTheme="minorHAnsi" w:hAnsiTheme="minorHAnsi" w:cstheme="minorHAnsi"/>
      <w:sz w:val="20"/>
    </w:rPr>
  </w:style>
  <w:style w:type="paragraph" w:styleId="TOC5">
    <w:name w:val="toc 5"/>
    <w:basedOn w:val="Normal"/>
    <w:next w:val="Normal"/>
    <w:autoRedefine/>
    <w:uiPriority w:val="39"/>
    <w:unhideWhenUsed/>
    <w:rsid w:val="00943BF5"/>
    <w:pPr>
      <w:ind w:left="960"/>
    </w:pPr>
    <w:rPr>
      <w:rFonts w:asciiTheme="minorHAnsi" w:hAnsiTheme="minorHAnsi" w:cstheme="minorHAnsi"/>
      <w:sz w:val="20"/>
    </w:rPr>
  </w:style>
  <w:style w:type="paragraph" w:styleId="TOC6">
    <w:name w:val="toc 6"/>
    <w:basedOn w:val="Normal"/>
    <w:next w:val="Normal"/>
    <w:autoRedefine/>
    <w:uiPriority w:val="39"/>
    <w:unhideWhenUsed/>
    <w:rsid w:val="00943BF5"/>
    <w:pPr>
      <w:ind w:left="1200"/>
    </w:pPr>
    <w:rPr>
      <w:rFonts w:asciiTheme="minorHAnsi" w:hAnsiTheme="minorHAnsi" w:cstheme="minorHAnsi"/>
      <w:sz w:val="20"/>
    </w:rPr>
  </w:style>
  <w:style w:type="paragraph" w:styleId="TOC7">
    <w:name w:val="toc 7"/>
    <w:basedOn w:val="Normal"/>
    <w:next w:val="Normal"/>
    <w:autoRedefine/>
    <w:uiPriority w:val="39"/>
    <w:unhideWhenUsed/>
    <w:rsid w:val="00943BF5"/>
    <w:pPr>
      <w:ind w:left="1440"/>
    </w:pPr>
    <w:rPr>
      <w:rFonts w:asciiTheme="minorHAnsi" w:hAnsiTheme="minorHAnsi" w:cstheme="minorHAnsi"/>
      <w:sz w:val="20"/>
    </w:rPr>
  </w:style>
  <w:style w:type="paragraph" w:styleId="TOC8">
    <w:name w:val="toc 8"/>
    <w:basedOn w:val="Normal"/>
    <w:next w:val="Normal"/>
    <w:autoRedefine/>
    <w:uiPriority w:val="39"/>
    <w:unhideWhenUsed/>
    <w:rsid w:val="00943BF5"/>
    <w:pPr>
      <w:ind w:left="1680"/>
    </w:pPr>
    <w:rPr>
      <w:rFonts w:asciiTheme="minorHAnsi" w:hAnsiTheme="minorHAnsi" w:cstheme="minorHAnsi"/>
      <w:sz w:val="20"/>
    </w:rPr>
  </w:style>
  <w:style w:type="paragraph" w:styleId="TOC9">
    <w:name w:val="toc 9"/>
    <w:basedOn w:val="Normal"/>
    <w:next w:val="Normal"/>
    <w:autoRedefine/>
    <w:uiPriority w:val="39"/>
    <w:unhideWhenUsed/>
    <w:rsid w:val="00943BF5"/>
    <w:pPr>
      <w:ind w:left="1920"/>
    </w:pPr>
    <w:rPr>
      <w:rFonts w:asciiTheme="minorHAnsi" w:hAnsiTheme="minorHAnsi" w:cstheme="minorHAnsi"/>
      <w:sz w:val="20"/>
    </w:rPr>
  </w:style>
  <w:style w:type="paragraph" w:styleId="TOCHeading">
    <w:name w:val="TOC Heading"/>
    <w:basedOn w:val="Heading1"/>
    <w:next w:val="Normal"/>
    <w:uiPriority w:val="39"/>
    <w:unhideWhenUsed/>
    <w:qFormat/>
    <w:rsid w:val="00943BF5"/>
    <w:pPr>
      <w:spacing w:before="480" w:line="276" w:lineRule="auto"/>
      <w:outlineLvl w:val="9"/>
    </w:pPr>
    <w:rPr>
      <w:b/>
      <w:bCs/>
      <w:sz w:val="28"/>
      <w:szCs w:val="28"/>
      <w:lang w:val="en-US" w:eastAsia="en-US"/>
    </w:rPr>
  </w:style>
  <w:style w:type="paragraph" w:styleId="Header">
    <w:name w:val="header"/>
    <w:basedOn w:val="Normal"/>
    <w:link w:val="HeaderChar"/>
    <w:uiPriority w:val="99"/>
    <w:unhideWhenUsed/>
    <w:rsid w:val="00F60175"/>
    <w:pPr>
      <w:tabs>
        <w:tab w:val="center" w:pos="4680"/>
        <w:tab w:val="right" w:pos="9360"/>
      </w:tabs>
    </w:pPr>
  </w:style>
  <w:style w:type="character" w:customStyle="1" w:styleId="HeaderChar">
    <w:name w:val="Header Char"/>
    <w:basedOn w:val="DefaultParagraphFont"/>
    <w:link w:val="Header"/>
    <w:uiPriority w:val="99"/>
    <w:rsid w:val="00F60175"/>
    <w:rPr>
      <w:rFonts w:ascii="Times New Roman" w:eastAsia="Times New Roman" w:hAnsi="Times New Roman" w:cs="Times New Roman"/>
      <w:kern w:val="0"/>
      <w:lang w:eastAsia="zh-CN"/>
      <w14:ligatures w14:val="none"/>
    </w:rPr>
  </w:style>
  <w:style w:type="paragraph" w:styleId="Footer">
    <w:name w:val="footer"/>
    <w:basedOn w:val="Normal"/>
    <w:link w:val="FooterChar"/>
    <w:uiPriority w:val="99"/>
    <w:unhideWhenUsed/>
    <w:rsid w:val="00F60175"/>
    <w:pPr>
      <w:tabs>
        <w:tab w:val="center" w:pos="4680"/>
        <w:tab w:val="right" w:pos="9360"/>
      </w:tabs>
    </w:pPr>
  </w:style>
  <w:style w:type="character" w:customStyle="1" w:styleId="FooterChar">
    <w:name w:val="Footer Char"/>
    <w:basedOn w:val="DefaultParagraphFont"/>
    <w:link w:val="Footer"/>
    <w:uiPriority w:val="99"/>
    <w:rsid w:val="00F60175"/>
    <w:rPr>
      <w:rFonts w:ascii="Times New Roman" w:eastAsia="Times New Roman" w:hAnsi="Times New Roman" w:cs="Times New Roman"/>
      <w:kern w:val="0"/>
      <w:lang w:eastAsia="zh-CN"/>
      <w14:ligatures w14:val="none"/>
    </w:rPr>
  </w:style>
  <w:style w:type="character" w:styleId="PageNumber">
    <w:name w:val="page number"/>
    <w:basedOn w:val="DefaultParagraphFont"/>
    <w:uiPriority w:val="99"/>
    <w:semiHidden/>
    <w:unhideWhenUsed/>
    <w:rsid w:val="00F6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72517">
      <w:bodyDiv w:val="1"/>
      <w:marLeft w:val="0"/>
      <w:marRight w:val="0"/>
      <w:marTop w:val="0"/>
      <w:marBottom w:val="0"/>
      <w:divBdr>
        <w:top w:val="none" w:sz="0" w:space="0" w:color="auto"/>
        <w:left w:val="none" w:sz="0" w:space="0" w:color="auto"/>
        <w:bottom w:val="none" w:sz="0" w:space="0" w:color="auto"/>
        <w:right w:val="none" w:sz="0" w:space="0" w:color="auto"/>
      </w:divBdr>
    </w:div>
    <w:div w:id="560215326">
      <w:bodyDiv w:val="1"/>
      <w:marLeft w:val="0"/>
      <w:marRight w:val="0"/>
      <w:marTop w:val="0"/>
      <w:marBottom w:val="0"/>
      <w:divBdr>
        <w:top w:val="none" w:sz="0" w:space="0" w:color="auto"/>
        <w:left w:val="none" w:sz="0" w:space="0" w:color="auto"/>
        <w:bottom w:val="none" w:sz="0" w:space="0" w:color="auto"/>
        <w:right w:val="none" w:sz="0" w:space="0" w:color="auto"/>
      </w:divBdr>
    </w:div>
    <w:div w:id="960958199">
      <w:bodyDiv w:val="1"/>
      <w:marLeft w:val="0"/>
      <w:marRight w:val="0"/>
      <w:marTop w:val="0"/>
      <w:marBottom w:val="0"/>
      <w:divBdr>
        <w:top w:val="none" w:sz="0" w:space="0" w:color="auto"/>
        <w:left w:val="none" w:sz="0" w:space="0" w:color="auto"/>
        <w:bottom w:val="none" w:sz="0" w:space="0" w:color="auto"/>
        <w:right w:val="none" w:sz="0" w:space="0" w:color="auto"/>
      </w:divBdr>
    </w:div>
    <w:div w:id="989332963">
      <w:bodyDiv w:val="1"/>
      <w:marLeft w:val="0"/>
      <w:marRight w:val="0"/>
      <w:marTop w:val="0"/>
      <w:marBottom w:val="0"/>
      <w:divBdr>
        <w:top w:val="none" w:sz="0" w:space="0" w:color="auto"/>
        <w:left w:val="none" w:sz="0" w:space="0" w:color="auto"/>
        <w:bottom w:val="none" w:sz="0" w:space="0" w:color="auto"/>
        <w:right w:val="none" w:sz="0" w:space="0" w:color="auto"/>
      </w:divBdr>
    </w:div>
    <w:div w:id="14439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add-alternative-text-to-a-shape-picture-chart-smartart-graphic-or-other-object-44989b2a-903c-4d9a-b742-6a75b451c669" TargetMode="External"/><Relationship Id="rId13" Type="http://schemas.openxmlformats.org/officeDocument/2006/relationships/hyperlink" Target="https://ncdj.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su.edu/writingcenter/writing-resources/MLA-Shakespeare-Abbreviat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j.ctv8xnh57.1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earch.crossref.org/" TargetMode="External"/><Relationship Id="rId4" Type="http://schemas.openxmlformats.org/officeDocument/2006/relationships/settings" Target="settings.xml"/><Relationship Id="rId9" Type="http://schemas.openxmlformats.org/officeDocument/2006/relationships/hyperlink" Target="https://earlytheatre.org/public/journals/3/paleography_instruction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1E91E-EC96-4546-9990-4C5BB1A6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4897</Words>
  <Characters>26938</Characters>
  <Application>Microsoft Office Word</Application>
  <DocSecurity>0</DocSecurity>
  <Lines>379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Kelly</dc:creator>
  <cp:keywords/>
  <dc:description/>
  <cp:lastModifiedBy>Melinda Gough</cp:lastModifiedBy>
  <cp:revision>4</cp:revision>
  <dcterms:created xsi:type="dcterms:W3CDTF">2026-01-09T02:41:00Z</dcterms:created>
  <dcterms:modified xsi:type="dcterms:W3CDTF">2026-01-10T22:51:00Z</dcterms:modified>
</cp:coreProperties>
</file>